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2A322F">
        <w:rPr>
          <w:sz w:val="28"/>
          <w:szCs w:val="28"/>
          <w:u w:val="single"/>
        </w:rPr>
        <w:t>2</w:t>
      </w:r>
      <w:r w:rsidR="00A16B10">
        <w:rPr>
          <w:sz w:val="28"/>
          <w:szCs w:val="28"/>
          <w:u w:val="single"/>
        </w:rPr>
        <w:t>5</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771735">
        <w:rPr>
          <w:sz w:val="28"/>
          <w:szCs w:val="28"/>
          <w:u w:val="single"/>
        </w:rPr>
        <w:t>1</w:t>
      </w:r>
      <w:r w:rsidR="00A16B10">
        <w:rPr>
          <w:sz w:val="28"/>
          <w:szCs w:val="28"/>
          <w:u w:val="single"/>
        </w:rPr>
        <w:t>9</w:t>
      </w:r>
      <w:r w:rsidR="008316B1">
        <w:rPr>
          <w:sz w:val="28"/>
          <w:szCs w:val="28"/>
          <w:u w:val="single"/>
        </w:rPr>
        <w:t xml:space="preserve"> </w:t>
      </w:r>
      <w:r w:rsidR="000A45AB">
        <w:rPr>
          <w:sz w:val="28"/>
          <w:szCs w:val="28"/>
          <w:u w:val="single"/>
        </w:rPr>
        <w:t>апреля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2A322F" w:rsidRDefault="002A322F" w:rsidP="00E16D2D">
      <w:pPr>
        <w:rPr>
          <w:szCs w:val="24"/>
        </w:rPr>
        <w:sectPr w:rsidR="002A322F" w:rsidSect="00A81B46">
          <w:pgSz w:w="11906" w:h="16838"/>
          <w:pgMar w:top="1134" w:right="1276" w:bottom="964" w:left="851" w:header="709" w:footer="709" w:gutter="0"/>
          <w:cols w:space="708"/>
          <w:docGrid w:linePitch="360"/>
        </w:sectPr>
      </w:pPr>
    </w:p>
    <w:p w:rsidR="00771735" w:rsidRDefault="00771735" w:rsidP="00771735">
      <w:pPr>
        <w:jc w:val="center"/>
        <w:rPr>
          <w:b/>
          <w:sz w:val="26"/>
          <w:szCs w:val="26"/>
        </w:rPr>
      </w:pPr>
    </w:p>
    <w:p w:rsidR="00A16B10" w:rsidRPr="00C14BAB" w:rsidRDefault="00A16B10" w:rsidP="00A16B10">
      <w:pPr>
        <w:ind w:left="4104" w:right="4061" w:firstLine="149"/>
        <w:jc w:val="right"/>
        <w:rPr>
          <w:b/>
        </w:rPr>
      </w:pPr>
      <w:r>
        <w:rPr>
          <w:b/>
        </w:rPr>
        <w:t>проект</w:t>
      </w:r>
      <w:r w:rsidRPr="00C14BAB">
        <w:rPr>
          <w:b/>
        </w:rPr>
        <w:t xml:space="preserve">                                 </w:t>
      </w:r>
    </w:p>
    <w:p w:rsidR="00A16B10" w:rsidRPr="00C14BAB" w:rsidRDefault="00A16B10" w:rsidP="00A16B10">
      <w:pPr>
        <w:ind w:left="4104" w:right="4061" w:firstLine="149"/>
        <w:rPr>
          <w:rFonts w:ascii="Courier New" w:hAnsi="Courier New"/>
        </w:rPr>
      </w:pPr>
      <w:r>
        <w:rPr>
          <w:rFonts w:ascii="Courier New" w:hAnsi="Courier New"/>
          <w:noProof/>
        </w:rPr>
        <w:drawing>
          <wp:anchor distT="0" distB="0" distL="114300" distR="114300" simplePos="0" relativeHeight="251660288" behindDoc="1" locked="0" layoutInCell="1" allowOverlap="1">
            <wp:simplePos x="0" y="0"/>
            <wp:positionH relativeFrom="column">
              <wp:posOffset>2903220</wp:posOffset>
            </wp:positionH>
            <wp:positionV relativeFrom="paragraph">
              <wp:posOffset>78105</wp:posOffset>
            </wp:positionV>
            <wp:extent cx="685800" cy="791210"/>
            <wp:effectExtent l="19050" t="0" r="0" b="0"/>
            <wp:wrapTight wrapText="bothSides">
              <wp:wrapPolygon edited="0">
                <wp:start x="-600" y="0"/>
                <wp:lineTo x="-600" y="21323"/>
                <wp:lineTo x="21600" y="21323"/>
                <wp:lineTo x="21600" y="0"/>
                <wp:lineTo x="-600" y="0"/>
              </wp:wrapPolygon>
            </wp:wrapTight>
            <wp:docPr id="2" name="Рисунок 2" descr="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черно-белый"/>
                    <pic:cNvPicPr>
                      <a:picLocks noChangeAspect="1" noChangeArrowheads="1"/>
                    </pic:cNvPicPr>
                  </pic:nvPicPr>
                  <pic:blipFill>
                    <a:blip r:embed="rId8">
                      <a:lum contrast="-24000"/>
                    </a:blip>
                    <a:srcRect/>
                    <a:stretch>
                      <a:fillRect/>
                    </a:stretch>
                  </pic:blipFill>
                  <pic:spPr bwMode="auto">
                    <a:xfrm>
                      <a:off x="0" y="0"/>
                      <a:ext cx="685800" cy="791210"/>
                    </a:xfrm>
                    <a:prstGeom prst="rect">
                      <a:avLst/>
                    </a:prstGeom>
                    <a:noFill/>
                  </pic:spPr>
                </pic:pic>
              </a:graphicData>
            </a:graphic>
          </wp:anchor>
        </w:drawing>
      </w:r>
    </w:p>
    <w:p w:rsidR="00A16B10" w:rsidRPr="00C14BAB" w:rsidRDefault="00A16B10" w:rsidP="00A16B10">
      <w:pPr>
        <w:ind w:left="4104" w:right="4061" w:firstLine="149"/>
        <w:rPr>
          <w:rFonts w:ascii="Courier New" w:hAnsi="Courier New"/>
        </w:rPr>
      </w:pPr>
    </w:p>
    <w:p w:rsidR="00A16B10" w:rsidRPr="00C14BAB" w:rsidRDefault="00A16B10" w:rsidP="00A16B10">
      <w:pPr>
        <w:ind w:left="4104" w:right="4061" w:firstLine="149"/>
        <w:rPr>
          <w:rFonts w:ascii="Courier New" w:hAnsi="Courier New"/>
        </w:rPr>
      </w:pPr>
    </w:p>
    <w:p w:rsidR="00A16B10" w:rsidRPr="00C14BAB" w:rsidRDefault="00A16B10" w:rsidP="00A16B10">
      <w:pPr>
        <w:ind w:left="4104" w:right="4061" w:firstLine="149"/>
        <w:rPr>
          <w:rFonts w:ascii="Courier New" w:hAnsi="Courier New"/>
        </w:rPr>
      </w:pPr>
    </w:p>
    <w:p w:rsidR="00A16B10" w:rsidRPr="00C14BAB" w:rsidRDefault="00A16B10" w:rsidP="00A16B10">
      <w:pPr>
        <w:shd w:val="clear" w:color="auto" w:fill="FFFFFF"/>
        <w:jc w:val="center"/>
        <w:rPr>
          <w:b/>
        </w:rPr>
      </w:pPr>
    </w:p>
    <w:p w:rsidR="00A16B10" w:rsidRPr="00C14BAB" w:rsidRDefault="00A16B10" w:rsidP="00A16B10">
      <w:pPr>
        <w:shd w:val="clear" w:color="auto" w:fill="FFFFFF"/>
        <w:jc w:val="center"/>
        <w:rPr>
          <w:b/>
        </w:rPr>
      </w:pPr>
    </w:p>
    <w:p w:rsidR="00A16B10" w:rsidRPr="00C14BAB" w:rsidRDefault="00A16B10" w:rsidP="00A16B10">
      <w:pPr>
        <w:shd w:val="clear" w:color="auto" w:fill="FFFFFF"/>
        <w:jc w:val="center"/>
        <w:rPr>
          <w:b/>
        </w:rPr>
      </w:pPr>
    </w:p>
    <w:p w:rsidR="00A16B10" w:rsidRPr="00C14BAB" w:rsidRDefault="00A16B10" w:rsidP="00A16B10">
      <w:pPr>
        <w:shd w:val="clear" w:color="auto" w:fill="FFFFFF"/>
        <w:jc w:val="center"/>
        <w:rPr>
          <w:b/>
        </w:rPr>
      </w:pPr>
      <w:r>
        <w:rPr>
          <w:b/>
        </w:rPr>
        <w:t xml:space="preserve">    СОБРАНИЕ </w:t>
      </w:r>
      <w:r w:rsidRPr="00C14BAB">
        <w:rPr>
          <w:b/>
        </w:rPr>
        <w:t>ПРЕДСТАВИТЕЛЕЙ</w:t>
      </w:r>
    </w:p>
    <w:p w:rsidR="00A16B10" w:rsidRPr="00C14BAB" w:rsidRDefault="00A16B10" w:rsidP="00A16B10">
      <w:pPr>
        <w:shd w:val="clear" w:color="auto" w:fill="FFFFFF"/>
        <w:jc w:val="center"/>
        <w:rPr>
          <w:b/>
        </w:rPr>
      </w:pPr>
      <w:r w:rsidRPr="00C14BAB">
        <w:rPr>
          <w:b/>
        </w:rPr>
        <w:t>СЕРДОБСКОГО РАЙОНА ПЕНЗЕНСКОЙ ОБЛАСТИ</w:t>
      </w:r>
    </w:p>
    <w:p w:rsidR="00A16B10" w:rsidRPr="00C14BAB" w:rsidRDefault="00A16B10" w:rsidP="00A16B10">
      <w:pPr>
        <w:shd w:val="clear" w:color="auto" w:fill="FFFFFF"/>
        <w:ind w:firstLine="567"/>
        <w:jc w:val="center"/>
        <w:rPr>
          <w:b/>
          <w:bCs/>
          <w:spacing w:val="-3"/>
        </w:rPr>
      </w:pPr>
    </w:p>
    <w:p w:rsidR="00A16B10" w:rsidRPr="00C14BAB" w:rsidRDefault="00A16B10" w:rsidP="00A16B10">
      <w:pPr>
        <w:shd w:val="clear" w:color="auto" w:fill="FFFFFF"/>
        <w:ind w:firstLine="567"/>
        <w:jc w:val="center"/>
      </w:pPr>
      <w:r w:rsidRPr="00C14BAB">
        <w:rPr>
          <w:b/>
          <w:bCs/>
          <w:spacing w:val="-3"/>
        </w:rPr>
        <w:t>РЕШЕНИЕ</w:t>
      </w:r>
    </w:p>
    <w:p w:rsidR="00A16B10" w:rsidRPr="00C14BAB" w:rsidRDefault="00A16B10" w:rsidP="00A16B10">
      <w:pPr>
        <w:shd w:val="clear" w:color="auto" w:fill="FFFFFF"/>
        <w:tabs>
          <w:tab w:val="left" w:pos="2069"/>
          <w:tab w:val="left" w:pos="7306"/>
        </w:tabs>
        <w:ind w:firstLine="567"/>
      </w:pPr>
    </w:p>
    <w:p w:rsidR="00A16B10" w:rsidRPr="00C14BAB" w:rsidRDefault="00A16B10" w:rsidP="00A16B10">
      <w:pPr>
        <w:shd w:val="clear" w:color="auto" w:fill="FFFFFF"/>
        <w:tabs>
          <w:tab w:val="left" w:pos="2069"/>
          <w:tab w:val="left" w:pos="7306"/>
        </w:tabs>
        <w:ind w:firstLine="567"/>
        <w:jc w:val="center"/>
      </w:pPr>
      <w:proofErr w:type="spellStart"/>
      <w:r w:rsidRPr="00C14BAB">
        <w:t>от_____________№</w:t>
      </w:r>
      <w:proofErr w:type="spellEnd"/>
      <w:r w:rsidRPr="00C14BAB">
        <w:t>________</w:t>
      </w:r>
    </w:p>
    <w:p w:rsidR="00A16B10" w:rsidRPr="00C14BAB" w:rsidRDefault="00A16B10" w:rsidP="00A16B10">
      <w:pPr>
        <w:tabs>
          <w:tab w:val="left" w:pos="4320"/>
        </w:tabs>
        <w:ind w:firstLine="567"/>
        <w:jc w:val="center"/>
      </w:pPr>
    </w:p>
    <w:p w:rsidR="00A16B10" w:rsidRPr="00C14BAB" w:rsidRDefault="00A16B10" w:rsidP="00A16B10">
      <w:pPr>
        <w:tabs>
          <w:tab w:val="left" w:pos="4320"/>
        </w:tabs>
        <w:ind w:firstLine="567"/>
        <w:jc w:val="center"/>
      </w:pPr>
      <w:r w:rsidRPr="00C14BAB">
        <w:t>г. Сердобск</w:t>
      </w:r>
    </w:p>
    <w:p w:rsidR="00A16B10" w:rsidRPr="00C14BAB" w:rsidRDefault="00A16B10" w:rsidP="00A16B10">
      <w:pPr>
        <w:tabs>
          <w:tab w:val="left" w:pos="4320"/>
        </w:tabs>
        <w:ind w:firstLine="567"/>
        <w:jc w:val="center"/>
      </w:pPr>
    </w:p>
    <w:p w:rsidR="00A16B10" w:rsidRPr="00C14BAB" w:rsidRDefault="00A16B10" w:rsidP="00A16B10">
      <w:pPr>
        <w:jc w:val="center"/>
        <w:rPr>
          <w:b/>
          <w:bCs/>
          <w:spacing w:val="-1"/>
        </w:rPr>
      </w:pPr>
      <w:r w:rsidRPr="00C14BAB">
        <w:rPr>
          <w:b/>
          <w:bCs/>
          <w:spacing w:val="-3"/>
        </w:rPr>
        <w:t xml:space="preserve">Об утверждении местных нормативов градостроительного проектирования </w:t>
      </w:r>
      <w:r>
        <w:rPr>
          <w:b/>
          <w:bCs/>
          <w:spacing w:val="-3"/>
        </w:rPr>
        <w:t xml:space="preserve">муниципального образования </w:t>
      </w:r>
      <w:proofErr w:type="spellStart"/>
      <w:r>
        <w:rPr>
          <w:b/>
          <w:bCs/>
          <w:spacing w:val="-3"/>
        </w:rPr>
        <w:t>Сердобский</w:t>
      </w:r>
      <w:proofErr w:type="spellEnd"/>
      <w:r>
        <w:rPr>
          <w:b/>
          <w:bCs/>
          <w:spacing w:val="-3"/>
        </w:rPr>
        <w:t xml:space="preserve"> район</w:t>
      </w:r>
      <w:r w:rsidRPr="00C14BAB">
        <w:rPr>
          <w:b/>
          <w:bCs/>
          <w:spacing w:val="-3"/>
        </w:rPr>
        <w:t xml:space="preserve"> Пензенской области и сельских поселений Сердобского района Пензенской области</w:t>
      </w:r>
      <w:r w:rsidRPr="00C14BAB">
        <w:t xml:space="preserve"> </w:t>
      </w:r>
    </w:p>
    <w:p w:rsidR="00A16B10" w:rsidRPr="00C14BAB" w:rsidRDefault="00A16B10" w:rsidP="00A16B10">
      <w:pPr>
        <w:shd w:val="clear" w:color="auto" w:fill="FFFFFF"/>
        <w:ind w:right="24" w:firstLine="567"/>
        <w:jc w:val="center"/>
        <w:rPr>
          <w:b/>
          <w:bCs/>
          <w:spacing w:val="-3"/>
        </w:rPr>
      </w:pPr>
    </w:p>
    <w:p w:rsidR="00A16B10" w:rsidRPr="00C14BAB" w:rsidRDefault="00A16B10" w:rsidP="00A16B10">
      <w:pPr>
        <w:autoSpaceDE w:val="0"/>
        <w:autoSpaceDN w:val="0"/>
        <w:adjustRightInd w:val="0"/>
        <w:ind w:firstLine="709"/>
        <w:jc w:val="both"/>
      </w:pPr>
      <w:proofErr w:type="gramStart"/>
      <w:r w:rsidRPr="00C14BAB">
        <w:t>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w:t>
      </w:r>
      <w:r>
        <w:t xml:space="preserve">ии» </w:t>
      </w:r>
      <w:r w:rsidRPr="00C14BAB">
        <w:t>(с изменениями), Градостроительным Уставом Пензенской области, Постановлением Правительства Пензенской области от 13.04.2015 № 189-пП «Об утверждении региональных нормативов градостроительного проектирования Пензенской области» (с изменениями), руководствуясь Уставом Сердобского района Пензенской области, Решением Собрания представителей Сердобского района Пензенской области от 30.08.2019 № 475-45</w:t>
      </w:r>
      <w:proofErr w:type="gramEnd"/>
      <w:r w:rsidRPr="00C14BAB">
        <w:t>/4 «</w:t>
      </w:r>
      <w:r w:rsidRPr="00C14BAB">
        <w:rPr>
          <w:bCs/>
        </w:rPr>
        <w:t xml:space="preserve">Об утверждении положения </w:t>
      </w:r>
      <w:r w:rsidRPr="00C14BAB">
        <w:t xml:space="preserve">порядка подготовки, утверждения местных нормативов градостроительного проектирования сельских поселений Сердобского района Пензенской области и Сердобского района Пензенской области и внесения в них изменений», </w:t>
      </w:r>
    </w:p>
    <w:p w:rsidR="00A16B10" w:rsidRPr="00C14BAB" w:rsidRDefault="00A16B10" w:rsidP="00A16B10">
      <w:pPr>
        <w:autoSpaceDE w:val="0"/>
        <w:autoSpaceDN w:val="0"/>
        <w:adjustRightInd w:val="0"/>
        <w:ind w:firstLine="567"/>
        <w:jc w:val="both"/>
      </w:pPr>
    </w:p>
    <w:p w:rsidR="00A16B10" w:rsidRPr="00C14BAB" w:rsidRDefault="00A16B10" w:rsidP="00A16B10">
      <w:pPr>
        <w:shd w:val="clear" w:color="auto" w:fill="FFFFFF"/>
        <w:ind w:firstLine="567"/>
        <w:jc w:val="center"/>
        <w:rPr>
          <w:b/>
          <w:bCs/>
          <w:spacing w:val="-1"/>
        </w:rPr>
      </w:pPr>
      <w:r w:rsidRPr="00C14BAB">
        <w:rPr>
          <w:b/>
          <w:bCs/>
          <w:spacing w:val="-1"/>
        </w:rPr>
        <w:t>Собрание представителей Сердобского района решило:</w:t>
      </w:r>
    </w:p>
    <w:p w:rsidR="00A16B10" w:rsidRPr="00C14BAB" w:rsidRDefault="00A16B10" w:rsidP="00A16B10">
      <w:pPr>
        <w:shd w:val="clear" w:color="auto" w:fill="FFFFFF"/>
        <w:ind w:firstLine="567"/>
        <w:jc w:val="center"/>
        <w:rPr>
          <w:b/>
          <w:bCs/>
          <w:spacing w:val="-1"/>
        </w:rPr>
      </w:pPr>
    </w:p>
    <w:p w:rsidR="00A16B10" w:rsidRPr="00C14BAB" w:rsidRDefault="00A16B10" w:rsidP="00A16B10">
      <w:pPr>
        <w:ind w:firstLine="709"/>
        <w:jc w:val="both"/>
        <w:rPr>
          <w:bCs/>
          <w:spacing w:val="-3"/>
        </w:rPr>
      </w:pPr>
      <w:r w:rsidRPr="00C14BAB">
        <w:t xml:space="preserve">1. </w:t>
      </w:r>
      <w:r w:rsidRPr="00C14BAB">
        <w:rPr>
          <w:bCs/>
          <w:spacing w:val="-3"/>
        </w:rPr>
        <w:t>Утвердить местные</w:t>
      </w:r>
      <w:r w:rsidRPr="00C14BAB">
        <w:rPr>
          <w:b/>
          <w:bCs/>
          <w:spacing w:val="-3"/>
        </w:rPr>
        <w:t xml:space="preserve"> </w:t>
      </w:r>
      <w:r w:rsidRPr="00C14BAB">
        <w:rPr>
          <w:bCs/>
          <w:spacing w:val="-3"/>
        </w:rPr>
        <w:t xml:space="preserve">нормативы градостроительного проектирования </w:t>
      </w:r>
      <w:r>
        <w:rPr>
          <w:bCs/>
          <w:spacing w:val="-3"/>
        </w:rPr>
        <w:t xml:space="preserve">муниципального образования </w:t>
      </w:r>
      <w:proofErr w:type="spellStart"/>
      <w:r>
        <w:rPr>
          <w:bCs/>
          <w:spacing w:val="-3"/>
        </w:rPr>
        <w:t>Сердобский</w:t>
      </w:r>
      <w:proofErr w:type="spellEnd"/>
      <w:r>
        <w:rPr>
          <w:bCs/>
          <w:spacing w:val="-3"/>
        </w:rPr>
        <w:t xml:space="preserve"> район</w:t>
      </w:r>
      <w:r w:rsidRPr="00C14BAB">
        <w:rPr>
          <w:bCs/>
          <w:spacing w:val="-3"/>
        </w:rPr>
        <w:t xml:space="preserve"> Пензенской области и сельских поселений Сердобского района Пензенской области,</w:t>
      </w:r>
      <w:r w:rsidRPr="00C14BAB">
        <w:t xml:space="preserve"> изложив их согласно приложению к настоящему постановлению.</w:t>
      </w:r>
      <w:r w:rsidRPr="00C14BAB">
        <w:rPr>
          <w:bCs/>
          <w:spacing w:val="-3"/>
        </w:rPr>
        <w:t xml:space="preserve"> </w:t>
      </w:r>
    </w:p>
    <w:p w:rsidR="00A16B10" w:rsidRPr="00C14BAB" w:rsidRDefault="00A16B10" w:rsidP="00A16B10">
      <w:pPr>
        <w:ind w:firstLine="709"/>
        <w:jc w:val="both"/>
        <w:rPr>
          <w:bCs/>
          <w:spacing w:val="-3"/>
        </w:rPr>
      </w:pPr>
      <w:r w:rsidRPr="00C14BAB">
        <w:rPr>
          <w:bCs/>
          <w:spacing w:val="-3"/>
        </w:rPr>
        <w:t>2. Признать утратившим силу решение Собрания представителей Сердобского района от 29.11.2019 № 515-49/4 «Об утверждении местных нормативов градостроительного проектирования сельских поселений Сердобского района Пензенской области» и решение Собрания представителей Сердобского района Пензенской области от 29.11.2019 № 514-49/4 «Об утверждении местных нормативов градостроительного проектирования муниципального образования «</w:t>
      </w:r>
      <w:proofErr w:type="spellStart"/>
      <w:r w:rsidRPr="00C14BAB">
        <w:rPr>
          <w:bCs/>
          <w:spacing w:val="-3"/>
        </w:rPr>
        <w:t>Сердобский</w:t>
      </w:r>
      <w:proofErr w:type="spellEnd"/>
      <w:r w:rsidRPr="00C14BAB">
        <w:rPr>
          <w:bCs/>
          <w:spacing w:val="-3"/>
        </w:rPr>
        <w:t xml:space="preserve"> район Пензенской области».</w:t>
      </w:r>
    </w:p>
    <w:p w:rsidR="00A16B10" w:rsidRPr="00C14BAB" w:rsidRDefault="00A16B10" w:rsidP="00A16B10">
      <w:pPr>
        <w:ind w:firstLine="709"/>
        <w:jc w:val="both"/>
        <w:rPr>
          <w:bCs/>
          <w:spacing w:val="-3"/>
        </w:rPr>
      </w:pPr>
      <w:r w:rsidRPr="00C14BAB">
        <w:t>3. Настоящее решение опубликовать в информационном бюллетене «Вестник Сердобского района», разместить на официальном сайте администрации Сердобского района, передать во все средства массовой информации Сердобского района как предложение для публикации на бесплатной основе.</w:t>
      </w:r>
    </w:p>
    <w:p w:rsidR="00A16B10" w:rsidRPr="00C14BAB" w:rsidRDefault="00A16B10" w:rsidP="00A16B10">
      <w:pPr>
        <w:ind w:firstLine="709"/>
        <w:jc w:val="both"/>
        <w:rPr>
          <w:bCs/>
          <w:spacing w:val="-3"/>
        </w:rPr>
      </w:pPr>
      <w:r w:rsidRPr="00C14BAB">
        <w:t>4. Настоящее Решение вступает в силу на следующий день после дня его официального опубликования.</w:t>
      </w:r>
    </w:p>
    <w:p w:rsidR="00A16B10" w:rsidRPr="00C14BAB" w:rsidRDefault="00A16B10" w:rsidP="00A16B10">
      <w:pPr>
        <w:ind w:firstLine="709"/>
        <w:jc w:val="both"/>
        <w:rPr>
          <w:bCs/>
          <w:spacing w:val="-3"/>
        </w:rPr>
      </w:pPr>
      <w:r w:rsidRPr="00C14BAB">
        <w:t xml:space="preserve">5. </w:t>
      </w:r>
      <w:proofErr w:type="gramStart"/>
      <w:r w:rsidRPr="00C14BAB">
        <w:rPr>
          <w:spacing w:val="-2"/>
        </w:rPr>
        <w:t>Контроль за</w:t>
      </w:r>
      <w:proofErr w:type="gramEnd"/>
      <w:r w:rsidRPr="00C14BAB">
        <w:rPr>
          <w:spacing w:val="-2"/>
        </w:rPr>
        <w:t xml:space="preserve"> исполнением настоящего решения возложить на постоянную </w:t>
      </w:r>
      <w:r w:rsidRPr="00C14BAB">
        <w:t xml:space="preserve">комиссию по законности, градостроительству и землепользованию Собрания представителей Сердобского района </w:t>
      </w:r>
      <w:r w:rsidRPr="00C14BAB">
        <w:rPr>
          <w:spacing w:val="-1"/>
        </w:rPr>
        <w:t xml:space="preserve">(председатель - депутат С.Я. Новичков) </w:t>
      </w:r>
      <w:r w:rsidRPr="00C14BAB">
        <w:t xml:space="preserve">и на Главу администрации Сердобского района </w:t>
      </w:r>
      <w:proofErr w:type="spellStart"/>
      <w:r w:rsidRPr="00C14BAB">
        <w:t>Бедикина</w:t>
      </w:r>
      <w:proofErr w:type="spellEnd"/>
      <w:r w:rsidRPr="00C14BAB">
        <w:t xml:space="preserve"> А.В.</w:t>
      </w:r>
    </w:p>
    <w:p w:rsidR="00A16B10" w:rsidRPr="00C14BAB" w:rsidRDefault="00A16B10" w:rsidP="00A16B10">
      <w:pPr>
        <w:ind w:firstLine="708"/>
        <w:jc w:val="both"/>
      </w:pPr>
    </w:p>
    <w:p w:rsidR="00A16B10" w:rsidRPr="00C14BAB" w:rsidRDefault="00A16B10" w:rsidP="00A16B10">
      <w:pPr>
        <w:jc w:val="both"/>
      </w:pPr>
    </w:p>
    <w:p w:rsidR="00A16B10" w:rsidRDefault="00A16B10" w:rsidP="00A16B10">
      <w:pPr>
        <w:jc w:val="both"/>
      </w:pPr>
      <w:r w:rsidRPr="00C14BAB">
        <w:t>Глава Сердобского района</w:t>
      </w:r>
      <w:r w:rsidRPr="00C14BAB">
        <w:tab/>
      </w:r>
      <w:r w:rsidRPr="00C14BAB">
        <w:tab/>
      </w:r>
      <w:r w:rsidRPr="00C14BAB">
        <w:tab/>
      </w:r>
      <w:r w:rsidRPr="00C14BAB">
        <w:tab/>
      </w:r>
      <w:r w:rsidRPr="00C14BAB">
        <w:tab/>
      </w:r>
      <w:r w:rsidRPr="00C14BAB">
        <w:tab/>
        <w:t xml:space="preserve">          </w:t>
      </w:r>
      <w:r>
        <w:t xml:space="preserve">                                Д.М. </w:t>
      </w:r>
      <w:proofErr w:type="spellStart"/>
      <w:r>
        <w:t>Глухов</w:t>
      </w:r>
      <w:proofErr w:type="spellEnd"/>
    </w:p>
    <w:p w:rsidR="00A16B10" w:rsidRPr="007E4FDC" w:rsidRDefault="00A16B10" w:rsidP="00A16B10">
      <w:pPr>
        <w:jc w:val="both"/>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Default="00A16B10" w:rsidP="00A16B10">
      <w:pPr>
        <w:jc w:val="right"/>
      </w:pPr>
    </w:p>
    <w:p w:rsidR="00A16B10" w:rsidRPr="00C14BAB" w:rsidRDefault="00A16B10" w:rsidP="00A16B10">
      <w:pPr>
        <w:jc w:val="right"/>
      </w:pPr>
      <w:r w:rsidRPr="00C14BAB">
        <w:t>Приложение</w:t>
      </w:r>
    </w:p>
    <w:p w:rsidR="00A16B10" w:rsidRPr="00C14BAB" w:rsidRDefault="00A16B10" w:rsidP="00A16B10">
      <w:pPr>
        <w:jc w:val="right"/>
      </w:pPr>
      <w:r w:rsidRPr="00C14BAB">
        <w:t>к решению Собрания представителей</w:t>
      </w:r>
    </w:p>
    <w:p w:rsidR="00A16B10" w:rsidRPr="00C14BAB" w:rsidRDefault="00A16B10" w:rsidP="00A16B10">
      <w:pPr>
        <w:jc w:val="right"/>
      </w:pPr>
      <w:r w:rsidRPr="00C14BAB">
        <w:t>Сердобского района</w:t>
      </w:r>
    </w:p>
    <w:p w:rsidR="00A16B10" w:rsidRPr="00C14BAB" w:rsidRDefault="00A16B10" w:rsidP="00A16B10">
      <w:pPr>
        <w:jc w:val="right"/>
      </w:pPr>
      <w:r w:rsidRPr="00C14BAB">
        <w:t xml:space="preserve">от «____»_______2021 № ______ </w:t>
      </w:r>
    </w:p>
    <w:p w:rsidR="00A16B10" w:rsidRPr="00C14BAB" w:rsidRDefault="00A16B10" w:rsidP="00A16B10">
      <w:pPr>
        <w:jc w:val="right"/>
      </w:pPr>
    </w:p>
    <w:p w:rsidR="00A16B10" w:rsidRPr="00C14BAB" w:rsidRDefault="00A16B10" w:rsidP="00A16B10">
      <w:pPr>
        <w:jc w:val="center"/>
        <w:rPr>
          <w:b/>
        </w:rPr>
      </w:pPr>
      <w:r w:rsidRPr="00C14BAB">
        <w:rPr>
          <w:b/>
        </w:rPr>
        <w:t>«Местные нормативы градостроительного проектирования</w:t>
      </w:r>
    </w:p>
    <w:p w:rsidR="00A16B10" w:rsidRPr="00C14BAB" w:rsidRDefault="00A16B10" w:rsidP="00A16B10">
      <w:pPr>
        <w:jc w:val="center"/>
        <w:rPr>
          <w:b/>
          <w:bCs/>
          <w:spacing w:val="-3"/>
        </w:rPr>
      </w:pPr>
      <w:r w:rsidRPr="00C14BAB">
        <w:rPr>
          <w:b/>
          <w:bCs/>
          <w:spacing w:val="-3"/>
        </w:rPr>
        <w:t xml:space="preserve">Сердобского района Пензенской области и сельских поселений Сердобского района Пензенской области» </w:t>
      </w:r>
    </w:p>
    <w:p w:rsidR="00A16B10" w:rsidRPr="00C14BAB" w:rsidRDefault="00A16B10" w:rsidP="00A16B10">
      <w:pPr>
        <w:jc w:val="center"/>
        <w:rPr>
          <w:b/>
        </w:rPr>
      </w:pPr>
    </w:p>
    <w:p w:rsidR="00A16B10" w:rsidRPr="00C14BAB" w:rsidRDefault="00A16B10" w:rsidP="00A16B10">
      <w:pPr>
        <w:tabs>
          <w:tab w:val="left" w:pos="4200"/>
        </w:tabs>
        <w:jc w:val="center"/>
      </w:pPr>
      <w:r w:rsidRPr="00C14BAB">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5583"/>
      </w:tblGrid>
      <w:tr w:rsidR="00A16B10" w:rsidRPr="00C14BAB" w:rsidTr="006F3959">
        <w:trPr>
          <w:trHeight w:val="241"/>
        </w:trPr>
        <w:tc>
          <w:tcPr>
            <w:tcW w:w="4785" w:type="dxa"/>
          </w:tcPr>
          <w:p w:rsidR="00A16B10" w:rsidRPr="00C14BAB" w:rsidRDefault="00A16B10" w:rsidP="006F3959">
            <w:r w:rsidRPr="00C14BAB">
              <w:t>Наименование</w:t>
            </w:r>
          </w:p>
        </w:tc>
        <w:tc>
          <w:tcPr>
            <w:tcW w:w="5583" w:type="dxa"/>
          </w:tcPr>
          <w:p w:rsidR="00A16B10" w:rsidRPr="00C14BAB" w:rsidRDefault="00A16B10" w:rsidP="006F3959"/>
        </w:tc>
      </w:tr>
      <w:tr w:rsidR="00A16B10" w:rsidRPr="00C14BAB" w:rsidTr="006F3959">
        <w:trPr>
          <w:trHeight w:val="3259"/>
        </w:trPr>
        <w:tc>
          <w:tcPr>
            <w:tcW w:w="4785" w:type="dxa"/>
          </w:tcPr>
          <w:p w:rsidR="00A16B10" w:rsidRPr="00C14BAB" w:rsidRDefault="00A16B10" w:rsidP="006F3959">
            <w:pPr>
              <w:jc w:val="both"/>
            </w:pPr>
            <w:r w:rsidRPr="00C14BAB">
              <w:t>1. ОСНОВНАЯ ЧАСТЬ</w:t>
            </w:r>
          </w:p>
          <w:p w:rsidR="00A16B10" w:rsidRPr="00C14BAB" w:rsidRDefault="00A16B10" w:rsidP="006F3959">
            <w:pPr>
              <w:jc w:val="both"/>
              <w:rPr>
                <w:b/>
              </w:rPr>
            </w:pPr>
          </w:p>
          <w:p w:rsidR="00A16B10" w:rsidRPr="00C14BAB" w:rsidRDefault="00A16B10" w:rsidP="006F3959">
            <w:pPr>
              <w:jc w:val="both"/>
              <w:rPr>
                <w:b/>
              </w:rPr>
            </w:pPr>
            <w:r w:rsidRPr="00C14BAB">
              <w:rPr>
                <w:b/>
              </w:rPr>
              <w:t xml:space="preserve">Местные нормативы градостроительного проектирования муниципального образования </w:t>
            </w:r>
            <w:proofErr w:type="spellStart"/>
            <w:r w:rsidRPr="00C14BAB">
              <w:rPr>
                <w:b/>
              </w:rPr>
              <w:t>Сердобский</w:t>
            </w:r>
            <w:proofErr w:type="spellEnd"/>
            <w:r w:rsidRPr="00C14BAB">
              <w:rPr>
                <w:b/>
              </w:rPr>
              <w:t xml:space="preserve"> район Пензенской области</w:t>
            </w:r>
          </w:p>
          <w:p w:rsidR="00A16B10" w:rsidRPr="00C14BAB" w:rsidRDefault="00A16B10" w:rsidP="006F3959">
            <w:pPr>
              <w:jc w:val="both"/>
            </w:pPr>
          </w:p>
          <w:p w:rsidR="00A16B10" w:rsidRPr="00C14BAB" w:rsidRDefault="00A16B10" w:rsidP="006F3959">
            <w:pPr>
              <w:ind w:right="-1"/>
              <w:jc w:val="both"/>
              <w:rPr>
                <w:bCs/>
              </w:rPr>
            </w:pPr>
            <w:r w:rsidRPr="00C14BAB">
              <w:rPr>
                <w:bCs/>
              </w:rPr>
              <w:t xml:space="preserve">Расчетные показатели минимально допустимого уровня обеспеченности объектами местного значения муниципального образования </w:t>
            </w:r>
            <w:proofErr w:type="spellStart"/>
            <w:r w:rsidRPr="00C14BAB">
              <w:rPr>
                <w:color w:val="22272F"/>
                <w:shd w:val="clear" w:color="auto" w:fill="FFFFFF"/>
              </w:rPr>
              <w:t>Сердобский</w:t>
            </w:r>
            <w:proofErr w:type="spellEnd"/>
            <w:r w:rsidRPr="00C14BAB">
              <w:rPr>
                <w:color w:val="22272F"/>
                <w:shd w:val="clear" w:color="auto" w:fill="FFFFFF"/>
              </w:rPr>
              <w:t xml:space="preserve"> район Пензенской области</w:t>
            </w:r>
            <w:r w:rsidRPr="00C14BAB">
              <w:rPr>
                <w:bCs/>
              </w:rPr>
              <w:t xml:space="preserve"> и расчетные показатели максимально допустимого уровня территориальной доступности таких объектов для населения Сердобского района Пензенской области </w:t>
            </w:r>
          </w:p>
          <w:p w:rsidR="00A16B10" w:rsidRPr="00C14BAB" w:rsidRDefault="00A16B10" w:rsidP="006F3959">
            <w:pPr>
              <w:ind w:right="-1"/>
              <w:jc w:val="both"/>
              <w:rPr>
                <w:bCs/>
              </w:rPr>
            </w:pPr>
          </w:p>
          <w:p w:rsidR="00A16B10" w:rsidRPr="00C14BAB" w:rsidRDefault="00A16B10" w:rsidP="006F3959">
            <w:pPr>
              <w:tabs>
                <w:tab w:val="left" w:pos="4200"/>
              </w:tabs>
              <w:jc w:val="both"/>
              <w:rPr>
                <w:b/>
              </w:rPr>
            </w:pPr>
            <w:r w:rsidRPr="00C14BAB">
              <w:rPr>
                <w:b/>
              </w:rPr>
              <w:t>Местные нормативы градостроительного проектирования сельских поселений Сердобского района Пензенской области</w:t>
            </w:r>
          </w:p>
          <w:p w:rsidR="00A16B10" w:rsidRPr="00C14BAB" w:rsidRDefault="00A16B10" w:rsidP="006F3959">
            <w:pPr>
              <w:tabs>
                <w:tab w:val="left" w:pos="4200"/>
              </w:tabs>
              <w:jc w:val="both"/>
              <w:rPr>
                <w:b/>
              </w:rPr>
            </w:pPr>
          </w:p>
          <w:p w:rsidR="00A16B10" w:rsidRPr="00C14BAB" w:rsidRDefault="00A16B10" w:rsidP="006F3959">
            <w:pPr>
              <w:jc w:val="both"/>
            </w:pPr>
            <w:r w:rsidRPr="00C14BAB">
              <w:rPr>
                <w:bCs/>
              </w:rPr>
              <w:t xml:space="preserve">Расчетные показатели минимально допустимого уровня обеспеченности объектами местного значения сельских поселений </w:t>
            </w:r>
            <w:r w:rsidRPr="00C14BAB">
              <w:rPr>
                <w:color w:val="22272F"/>
                <w:shd w:val="clear" w:color="auto" w:fill="FFFFFF"/>
              </w:rPr>
              <w:t>Сердобского района Пензенской области</w:t>
            </w:r>
            <w:r w:rsidRPr="00C14BAB">
              <w:rPr>
                <w:bCs/>
              </w:rPr>
              <w:t xml:space="preserve"> и расчетные показатели максимально допустимого уровня территориальной доступности таких объектов для населения Сердобского района Пензенской области </w:t>
            </w:r>
          </w:p>
        </w:tc>
        <w:tc>
          <w:tcPr>
            <w:tcW w:w="5583" w:type="dxa"/>
          </w:tcPr>
          <w:p w:rsidR="00A16B10" w:rsidRPr="00C14BAB" w:rsidRDefault="00A16B10" w:rsidP="006F3959">
            <w:r w:rsidRPr="00C14BAB">
              <w:t>Раздел 1</w:t>
            </w:r>
          </w:p>
          <w:p w:rsidR="00A16B10" w:rsidRPr="00C14BAB" w:rsidRDefault="00A16B10" w:rsidP="006F3959"/>
          <w:p w:rsidR="00A16B10" w:rsidRPr="00C14BAB" w:rsidRDefault="00A16B10" w:rsidP="006F3959">
            <w:r w:rsidRPr="00C14BAB">
              <w:t>п.1.1.1</w:t>
            </w:r>
          </w:p>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p w:rsidR="00A16B10" w:rsidRPr="00C14BAB" w:rsidRDefault="00A16B10" w:rsidP="006F3959">
            <w:r w:rsidRPr="00C14BAB">
              <w:t>п. 1.1.2</w:t>
            </w:r>
          </w:p>
        </w:tc>
      </w:tr>
      <w:tr w:rsidR="00A16B10" w:rsidRPr="00C14BAB" w:rsidTr="006F3959">
        <w:tc>
          <w:tcPr>
            <w:tcW w:w="4785" w:type="dxa"/>
          </w:tcPr>
          <w:p w:rsidR="00A16B10" w:rsidRPr="00C14BAB" w:rsidRDefault="00A16B10" w:rsidP="006F3959">
            <w:pPr>
              <w:jc w:val="both"/>
            </w:pPr>
            <w:r w:rsidRPr="00C14BAB">
              <w:t>2. МАТЕРИАЛЫ ПО ОБОСНОВАНИЮ РАСЧЕТНЫХ ПОКАЗАТЕЛЕЙ</w:t>
            </w:r>
          </w:p>
        </w:tc>
        <w:tc>
          <w:tcPr>
            <w:tcW w:w="5583" w:type="dxa"/>
          </w:tcPr>
          <w:p w:rsidR="00A16B10" w:rsidRPr="00C14BAB" w:rsidRDefault="00A16B10" w:rsidP="006F3959">
            <w:r w:rsidRPr="00C14BAB">
              <w:t>Раздел 2</w:t>
            </w:r>
          </w:p>
        </w:tc>
      </w:tr>
      <w:tr w:rsidR="00A16B10" w:rsidRPr="00C14BAB" w:rsidTr="006F3959">
        <w:tc>
          <w:tcPr>
            <w:tcW w:w="4785" w:type="dxa"/>
          </w:tcPr>
          <w:p w:rsidR="00A16B10" w:rsidRPr="00C14BAB" w:rsidRDefault="00A16B10" w:rsidP="006F3959">
            <w:pPr>
              <w:jc w:val="both"/>
            </w:pPr>
            <w:r w:rsidRPr="00C14BAB">
              <w:t>3. ПРАВИЛА И ОБЛАСТЬ ПРИМЕНЕНИЯ РАСЧЕТНЫХ ПОКАЗАТЕЛЕЙ</w:t>
            </w:r>
          </w:p>
        </w:tc>
        <w:tc>
          <w:tcPr>
            <w:tcW w:w="5583" w:type="dxa"/>
          </w:tcPr>
          <w:p w:rsidR="00A16B10" w:rsidRPr="00C14BAB" w:rsidRDefault="00A16B10" w:rsidP="006F3959">
            <w:r w:rsidRPr="00C14BAB">
              <w:t>Раздел 3</w:t>
            </w:r>
          </w:p>
        </w:tc>
      </w:tr>
    </w:tbl>
    <w:p w:rsidR="00A16B10" w:rsidRPr="00C14BAB" w:rsidRDefault="00A16B10" w:rsidP="00A16B10">
      <w:pPr>
        <w:jc w:val="center"/>
        <w:rPr>
          <w:b/>
        </w:rPr>
      </w:pPr>
    </w:p>
    <w:p w:rsidR="00A16B10" w:rsidRPr="00C14BAB" w:rsidRDefault="00A16B10" w:rsidP="00A16B10">
      <w:pPr>
        <w:tabs>
          <w:tab w:val="left" w:pos="4200"/>
        </w:tabs>
        <w:jc w:val="center"/>
        <w:rPr>
          <w:b/>
        </w:rPr>
      </w:pPr>
      <w:r w:rsidRPr="00C14BAB">
        <w:rPr>
          <w:b/>
        </w:rPr>
        <w:t xml:space="preserve">1.1.1 Местные нормативы градостроительного проектирования </w:t>
      </w:r>
    </w:p>
    <w:p w:rsidR="00A16B10" w:rsidRPr="00C14BAB" w:rsidRDefault="00A16B10" w:rsidP="00A16B10">
      <w:pPr>
        <w:tabs>
          <w:tab w:val="left" w:pos="4200"/>
        </w:tabs>
        <w:jc w:val="center"/>
        <w:rPr>
          <w:b/>
        </w:rPr>
      </w:pPr>
      <w:r w:rsidRPr="00C14BAB">
        <w:rPr>
          <w:b/>
        </w:rPr>
        <w:t xml:space="preserve">муниципального образования </w:t>
      </w:r>
      <w:proofErr w:type="spellStart"/>
      <w:r w:rsidRPr="00C14BAB">
        <w:rPr>
          <w:b/>
        </w:rPr>
        <w:t>Сердобский</w:t>
      </w:r>
      <w:proofErr w:type="spellEnd"/>
      <w:r w:rsidRPr="00C14BAB">
        <w:rPr>
          <w:b/>
        </w:rPr>
        <w:t xml:space="preserve"> район Пензенской области</w:t>
      </w:r>
    </w:p>
    <w:p w:rsidR="00A16B10" w:rsidRPr="00C14BAB" w:rsidRDefault="00A16B10" w:rsidP="00A16B10">
      <w:pPr>
        <w:tabs>
          <w:tab w:val="left" w:pos="1260"/>
        </w:tabs>
        <w:ind w:firstLine="709"/>
        <w:jc w:val="both"/>
        <w:rPr>
          <w:color w:val="22272F"/>
          <w:shd w:val="clear" w:color="auto" w:fill="FFFFFF"/>
        </w:rPr>
      </w:pPr>
      <w:proofErr w:type="gramStart"/>
      <w:r w:rsidRPr="00C14BAB">
        <w:rPr>
          <w:color w:val="22272F"/>
          <w:shd w:val="clear" w:color="auto" w:fill="FFFFFF"/>
        </w:rPr>
        <w:t>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Сердобского района Пензенской области, относящимися к областям, указанным в </w:t>
      </w:r>
      <w:hyperlink r:id="rId9" w:anchor="/document/12138258/entry/19031" w:history="1">
        <w:r w:rsidRPr="00C14BAB">
          <w:rPr>
            <w:rStyle w:val="ae"/>
            <w:color w:val="551A8B"/>
          </w:rPr>
          <w:t>пункте 1 части 3 статьи 19</w:t>
        </w:r>
      </w:hyperlink>
      <w:r w:rsidRPr="00C14BAB">
        <w:rPr>
          <w:color w:val="22272F"/>
          <w:shd w:val="clear" w:color="auto" w:fill="FFFFFF"/>
        </w:rPr>
        <w:t> Градостроительного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roofErr w:type="gramEnd"/>
    </w:p>
    <w:p w:rsidR="00A16B10" w:rsidRPr="00C14BAB" w:rsidRDefault="00A16B10" w:rsidP="00A16B10">
      <w:pPr>
        <w:ind w:firstLine="709"/>
        <w:jc w:val="both"/>
      </w:pPr>
      <w:r w:rsidRPr="00C14BAB">
        <w:rPr>
          <w:shd w:val="clear" w:color="auto" w:fill="FFFFFF"/>
        </w:rPr>
        <w:t xml:space="preserve">К </w:t>
      </w:r>
      <w:r w:rsidRPr="00C14BAB">
        <w:t>объектам местного значения муниципального района, относятся объекты:</w:t>
      </w:r>
    </w:p>
    <w:p w:rsidR="00A16B10" w:rsidRPr="00C14BAB" w:rsidRDefault="00A16B10" w:rsidP="00A16B10">
      <w:pPr>
        <w:shd w:val="clear" w:color="auto" w:fill="FFFFFF"/>
        <w:ind w:firstLine="709"/>
        <w:jc w:val="both"/>
      </w:pPr>
      <w:r w:rsidRPr="00C14BAB">
        <w:t xml:space="preserve">а) </w:t>
      </w:r>
      <w:proofErr w:type="spellStart"/>
      <w:r w:rsidRPr="00C14BAB">
        <w:t>электро</w:t>
      </w:r>
      <w:proofErr w:type="spellEnd"/>
      <w:r w:rsidRPr="00C14BAB">
        <w:t>- и газоснабжения поселений;</w:t>
      </w:r>
    </w:p>
    <w:p w:rsidR="00A16B10" w:rsidRPr="00C14BAB" w:rsidRDefault="00A16B10" w:rsidP="00A16B10">
      <w:pPr>
        <w:shd w:val="clear" w:color="auto" w:fill="FFFFFF"/>
        <w:ind w:firstLine="709"/>
        <w:jc w:val="both"/>
      </w:pPr>
      <w:r w:rsidRPr="00C14BAB">
        <w:t>б) автомобильные дороги местного значения вне границ населенных пунктов в границах муниципального района;</w:t>
      </w:r>
    </w:p>
    <w:p w:rsidR="00A16B10" w:rsidRPr="00C14BAB" w:rsidRDefault="00A16B10" w:rsidP="00A16B10">
      <w:pPr>
        <w:shd w:val="clear" w:color="auto" w:fill="FFFFFF"/>
        <w:ind w:firstLine="709"/>
        <w:jc w:val="both"/>
      </w:pPr>
      <w:r w:rsidRPr="00C14BAB">
        <w:t>в) образования;</w:t>
      </w:r>
    </w:p>
    <w:p w:rsidR="00A16B10" w:rsidRPr="00C14BAB" w:rsidRDefault="00A16B10" w:rsidP="00A16B10">
      <w:pPr>
        <w:shd w:val="clear" w:color="auto" w:fill="FFFFFF"/>
        <w:ind w:firstLine="709"/>
        <w:jc w:val="both"/>
      </w:pPr>
      <w:r w:rsidRPr="00C14BAB">
        <w:t>г) здравоохранения;</w:t>
      </w:r>
    </w:p>
    <w:p w:rsidR="00A16B10" w:rsidRPr="00C14BAB" w:rsidRDefault="00A16B10" w:rsidP="00A16B10">
      <w:pPr>
        <w:shd w:val="clear" w:color="auto" w:fill="FFFFFF"/>
        <w:ind w:firstLine="709"/>
      </w:pPr>
      <w:proofErr w:type="spellStart"/>
      <w:r w:rsidRPr="00C14BAB">
        <w:t>д</w:t>
      </w:r>
      <w:proofErr w:type="spellEnd"/>
      <w:r w:rsidRPr="00C14BAB">
        <w:t>) культуры, досуга,</w:t>
      </w:r>
    </w:p>
    <w:p w:rsidR="00A16B10" w:rsidRPr="00C14BAB" w:rsidRDefault="00A16B10" w:rsidP="00A16B10">
      <w:pPr>
        <w:shd w:val="clear" w:color="auto" w:fill="FFFFFF"/>
        <w:ind w:firstLine="709"/>
        <w:jc w:val="both"/>
      </w:pPr>
      <w:r w:rsidRPr="00C14BAB">
        <w:t>е) физической культуры и массового спорта;</w:t>
      </w:r>
    </w:p>
    <w:p w:rsidR="00A16B10" w:rsidRPr="00C14BAB" w:rsidRDefault="00A16B10" w:rsidP="00A16B10">
      <w:pPr>
        <w:shd w:val="clear" w:color="auto" w:fill="FFFFFF"/>
        <w:ind w:firstLine="709"/>
        <w:jc w:val="both"/>
      </w:pPr>
      <w:r w:rsidRPr="00C14BAB">
        <w:t>ж) места (площадки) накопления твердых коммунальных отходов, создание и содержание которых отнесено к полномочиям органов местного самоуправления муниципального района;</w:t>
      </w:r>
    </w:p>
    <w:p w:rsidR="00A16B10" w:rsidRPr="00C14BAB" w:rsidRDefault="00A16B10" w:rsidP="00A16B10">
      <w:pPr>
        <w:shd w:val="clear" w:color="auto" w:fill="FFFFFF"/>
        <w:ind w:firstLine="709"/>
        <w:jc w:val="both"/>
      </w:pPr>
      <w:proofErr w:type="spellStart"/>
      <w:r w:rsidRPr="00C14BAB">
        <w:t>з</w:t>
      </w:r>
      <w:proofErr w:type="spellEnd"/>
      <w:r w:rsidRPr="00C14BAB">
        <w:t>) объекты, обеспечивающие осуществление деятельности органов власти муниципального района.</w:t>
      </w:r>
    </w:p>
    <w:p w:rsidR="00A16B10" w:rsidRPr="00C14BAB" w:rsidRDefault="00A16B10" w:rsidP="00A16B10">
      <w:pPr>
        <w:ind w:firstLine="567"/>
        <w:jc w:val="center"/>
        <w:rPr>
          <w:b/>
        </w:rPr>
      </w:pPr>
      <w:r w:rsidRPr="00C14BAB">
        <w:rPr>
          <w:b/>
        </w:rPr>
        <w:t>Раздел 1</w:t>
      </w:r>
    </w:p>
    <w:p w:rsidR="00A16B10" w:rsidRPr="00C14BAB" w:rsidRDefault="00A16B10" w:rsidP="00A16B10">
      <w:pPr>
        <w:jc w:val="center"/>
        <w:rPr>
          <w:b/>
          <w:bCs/>
        </w:rPr>
      </w:pPr>
      <w:r>
        <w:rPr>
          <w:b/>
          <w:bCs/>
        </w:rPr>
        <w:t>1. Основная часть</w:t>
      </w:r>
    </w:p>
    <w:p w:rsidR="00A16B10" w:rsidRPr="00C14BAB" w:rsidRDefault="00A16B10" w:rsidP="00A16B10">
      <w:pPr>
        <w:ind w:right="-1"/>
        <w:jc w:val="center"/>
        <w:rPr>
          <w:b/>
          <w:bCs/>
          <w:color w:val="000000"/>
        </w:rPr>
      </w:pPr>
      <w:r w:rsidRPr="00C14BAB">
        <w:rPr>
          <w:b/>
          <w:bCs/>
        </w:rPr>
        <w:t xml:space="preserve">Расчетные показатели минимально допустимого уровня обеспеченности объектами местного значения муниципального образования </w:t>
      </w:r>
      <w:proofErr w:type="spellStart"/>
      <w:r w:rsidRPr="00C14BAB">
        <w:rPr>
          <w:b/>
          <w:color w:val="22272F"/>
          <w:shd w:val="clear" w:color="auto" w:fill="FFFFFF"/>
        </w:rPr>
        <w:t>Сердобский</w:t>
      </w:r>
      <w:proofErr w:type="spellEnd"/>
      <w:r w:rsidRPr="00C14BAB">
        <w:rPr>
          <w:b/>
          <w:color w:val="22272F"/>
          <w:shd w:val="clear" w:color="auto" w:fill="FFFFFF"/>
        </w:rPr>
        <w:t xml:space="preserve"> район Пензенской области</w:t>
      </w:r>
      <w:r w:rsidRPr="00C14BAB">
        <w:rPr>
          <w:b/>
          <w:bCs/>
        </w:rPr>
        <w:t xml:space="preserve"> и расчетные показатели максимально допустимого уровня территориальной </w:t>
      </w:r>
      <w:r w:rsidRPr="00C14BAB">
        <w:rPr>
          <w:b/>
          <w:bCs/>
          <w:color w:val="000000"/>
        </w:rPr>
        <w:t>доступности таких объектов для населения Сердобского района Пензенской области</w:t>
      </w:r>
    </w:p>
    <w:p w:rsidR="00A16B10" w:rsidRPr="00C14BAB" w:rsidRDefault="00A16B10" w:rsidP="00A16B10">
      <w:pPr>
        <w:autoSpaceDE w:val="0"/>
        <w:autoSpaceDN w:val="0"/>
        <w:adjustRightInd w:val="0"/>
        <w:ind w:firstLine="567"/>
        <w:jc w:val="both"/>
        <w:rPr>
          <w:b/>
        </w:rPr>
      </w:pPr>
    </w:p>
    <w:p w:rsidR="00A16B10" w:rsidRPr="00C14BAB" w:rsidRDefault="00A16B10" w:rsidP="00A16B10">
      <w:pPr>
        <w:autoSpaceDE w:val="0"/>
        <w:autoSpaceDN w:val="0"/>
        <w:adjustRightInd w:val="0"/>
        <w:jc w:val="center"/>
        <w:outlineLvl w:val="0"/>
        <w:rPr>
          <w:b/>
          <w:bCs/>
        </w:rPr>
      </w:pPr>
      <w:r w:rsidRPr="00C14BAB">
        <w:rPr>
          <w:b/>
          <w:bCs/>
        </w:rPr>
        <w:t xml:space="preserve">1.1. Объекты в области транспорта, </w:t>
      </w:r>
    </w:p>
    <w:p w:rsidR="00A16B10" w:rsidRPr="00C14BAB" w:rsidRDefault="00A16B10" w:rsidP="00A16B10">
      <w:pPr>
        <w:autoSpaceDE w:val="0"/>
        <w:autoSpaceDN w:val="0"/>
        <w:adjustRightInd w:val="0"/>
        <w:jc w:val="center"/>
        <w:outlineLvl w:val="0"/>
        <w:rPr>
          <w:b/>
          <w:bCs/>
        </w:rPr>
      </w:pPr>
      <w:r w:rsidRPr="00C14BAB">
        <w:rPr>
          <w:b/>
          <w:bCs/>
        </w:rPr>
        <w:lastRenderedPageBreak/>
        <w:t>автомобильные дороги местного значения</w:t>
      </w:r>
    </w:p>
    <w:p w:rsidR="00A16B10" w:rsidRPr="00C14BAB" w:rsidRDefault="00A16B10" w:rsidP="00A16B10">
      <w:pPr>
        <w:autoSpaceDE w:val="0"/>
        <w:autoSpaceDN w:val="0"/>
        <w:adjustRightInd w:val="0"/>
        <w:jc w:val="both"/>
        <w:rPr>
          <w:b/>
          <w:bCs/>
        </w:rPr>
      </w:pPr>
    </w:p>
    <w:tbl>
      <w:tblPr>
        <w:tblW w:w="9843" w:type="dxa"/>
        <w:tblLayout w:type="fixed"/>
        <w:tblCellMar>
          <w:top w:w="102" w:type="dxa"/>
          <w:left w:w="62" w:type="dxa"/>
          <w:bottom w:w="102" w:type="dxa"/>
          <w:right w:w="62" w:type="dxa"/>
        </w:tblCellMar>
        <w:tblLook w:val="0000"/>
      </w:tblPr>
      <w:tblGrid>
        <w:gridCol w:w="709"/>
        <w:gridCol w:w="1928"/>
        <w:gridCol w:w="1932"/>
        <w:gridCol w:w="1589"/>
        <w:gridCol w:w="1984"/>
        <w:gridCol w:w="1701"/>
      </w:tblGrid>
      <w:tr w:rsidR="00A16B10" w:rsidRPr="00C14BAB" w:rsidTr="006F3959">
        <w:tc>
          <w:tcPr>
            <w:tcW w:w="709"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w:t>
            </w:r>
          </w:p>
          <w:p w:rsidR="00A16B10" w:rsidRPr="00C14BAB" w:rsidRDefault="00A16B10" w:rsidP="006F3959">
            <w:pPr>
              <w:autoSpaceDE w:val="0"/>
              <w:autoSpaceDN w:val="0"/>
              <w:adjustRightInd w:val="0"/>
              <w:jc w:val="center"/>
            </w:pPr>
            <w:proofErr w:type="spellStart"/>
            <w:proofErr w:type="gramStart"/>
            <w:r w:rsidRPr="00C14BAB">
              <w:t>п</w:t>
            </w:r>
            <w:proofErr w:type="spellEnd"/>
            <w:proofErr w:type="gramEnd"/>
            <w:r w:rsidRPr="00C14BAB">
              <w:t>/</w:t>
            </w:r>
            <w:proofErr w:type="spellStart"/>
            <w:r w:rsidRPr="00C14BAB">
              <w:t>п</w:t>
            </w:r>
            <w:proofErr w:type="spellEnd"/>
          </w:p>
        </w:tc>
        <w:tc>
          <w:tcPr>
            <w:tcW w:w="1928"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Наименование объекта</w:t>
            </w:r>
          </w:p>
        </w:tc>
        <w:tc>
          <w:tcPr>
            <w:tcW w:w="3521"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минимально допустимого уровня обеспеченности</w:t>
            </w:r>
          </w:p>
        </w:tc>
        <w:tc>
          <w:tcPr>
            <w:tcW w:w="36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максимально допустимого уровня территориальной доступности</w:t>
            </w:r>
          </w:p>
        </w:tc>
      </w:tr>
      <w:tr w:rsidR="00A16B10" w:rsidRPr="00C14BAB" w:rsidTr="006F3959">
        <w:tc>
          <w:tcPr>
            <w:tcW w:w="709"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928"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93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158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величина</w:t>
            </w:r>
          </w:p>
        </w:tc>
        <w:tc>
          <w:tcPr>
            <w:tcW w:w="1984"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величина</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2</w:t>
            </w:r>
          </w:p>
        </w:tc>
        <w:tc>
          <w:tcPr>
            <w:tcW w:w="193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3</w:t>
            </w:r>
          </w:p>
        </w:tc>
        <w:tc>
          <w:tcPr>
            <w:tcW w:w="158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4</w:t>
            </w:r>
          </w:p>
        </w:tc>
        <w:tc>
          <w:tcPr>
            <w:tcW w:w="1984"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5</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6</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w:t>
            </w: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 xml:space="preserve">Автостанция </w:t>
            </w:r>
            <w:hyperlink w:anchor="Par168" w:history="1">
              <w:r w:rsidRPr="00C14BAB">
                <w:rPr>
                  <w:color w:val="0000FF"/>
                </w:rPr>
                <w:t>&lt;*&gt;</w:t>
              </w:r>
            </w:hyperlink>
          </w:p>
        </w:tc>
        <w:tc>
          <w:tcPr>
            <w:tcW w:w="193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количество (объект)</w:t>
            </w:r>
          </w:p>
        </w:tc>
        <w:tc>
          <w:tcPr>
            <w:tcW w:w="158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 в административном центре муниципального района независимо от количества жителей</w:t>
            </w:r>
          </w:p>
        </w:tc>
        <w:tc>
          <w:tcPr>
            <w:tcW w:w="36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не нормируется</w:t>
            </w:r>
          </w:p>
        </w:tc>
      </w:tr>
      <w:tr w:rsidR="00A16B10" w:rsidRPr="00C14BAB" w:rsidTr="006F3959">
        <w:tc>
          <w:tcPr>
            <w:tcW w:w="9843" w:type="dxa"/>
            <w:gridSpan w:val="6"/>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bookmarkStart w:id="0" w:name="Par168"/>
            <w:bookmarkEnd w:id="0"/>
            <w:r w:rsidRPr="00C14BAB">
              <w:t>&lt;*&gt; При суточном отправлении пассажиров от 100 до 1000 в сутки создается автостанция, при суточном отправлении пассажиров от 1000 до 4000 в сутки создается малый автовокзал.</w:t>
            </w:r>
          </w:p>
          <w:p w:rsidR="00A16B10" w:rsidRPr="00C14BAB" w:rsidRDefault="00A16B10" w:rsidP="006F3959">
            <w:pPr>
              <w:autoSpaceDE w:val="0"/>
              <w:autoSpaceDN w:val="0"/>
              <w:adjustRightInd w:val="0"/>
              <w:jc w:val="both"/>
            </w:pPr>
            <w:r w:rsidRPr="00C14BAB">
              <w:t>Вместимость автостанции (пассажиров) определяется в зависимости от расчетного суточного отправления:</w:t>
            </w:r>
          </w:p>
        </w:tc>
      </w:tr>
      <w:tr w:rsidR="00A16B10" w:rsidRPr="00C14BAB" w:rsidTr="006F3959">
        <w:tc>
          <w:tcPr>
            <w:tcW w:w="4569"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Суточное отправление пассажиров:</w:t>
            </w:r>
          </w:p>
        </w:tc>
        <w:tc>
          <w:tcPr>
            <w:tcW w:w="5274"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Вместимость автостанции (пассажиров)</w:t>
            </w:r>
          </w:p>
        </w:tc>
      </w:tr>
      <w:tr w:rsidR="00A16B10" w:rsidRPr="00C14BAB" w:rsidTr="006F3959">
        <w:tc>
          <w:tcPr>
            <w:tcW w:w="4569"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от 100 до 200</w:t>
            </w:r>
          </w:p>
        </w:tc>
        <w:tc>
          <w:tcPr>
            <w:tcW w:w="5274"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10</w:t>
            </w:r>
          </w:p>
        </w:tc>
      </w:tr>
      <w:tr w:rsidR="00A16B10" w:rsidRPr="00C14BAB" w:rsidTr="006F3959">
        <w:tc>
          <w:tcPr>
            <w:tcW w:w="4569"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от 200 до 400</w:t>
            </w:r>
          </w:p>
        </w:tc>
        <w:tc>
          <w:tcPr>
            <w:tcW w:w="5274"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25</w:t>
            </w:r>
          </w:p>
        </w:tc>
      </w:tr>
      <w:tr w:rsidR="00A16B10" w:rsidRPr="00C14BAB" w:rsidTr="006F3959">
        <w:tc>
          <w:tcPr>
            <w:tcW w:w="4569"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от 400 до 600</w:t>
            </w:r>
          </w:p>
        </w:tc>
        <w:tc>
          <w:tcPr>
            <w:tcW w:w="5274"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50</w:t>
            </w:r>
          </w:p>
        </w:tc>
      </w:tr>
      <w:tr w:rsidR="00A16B10" w:rsidRPr="00C14BAB" w:rsidTr="006F3959">
        <w:tc>
          <w:tcPr>
            <w:tcW w:w="4569"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от 600 до 1000</w:t>
            </w:r>
          </w:p>
        </w:tc>
        <w:tc>
          <w:tcPr>
            <w:tcW w:w="5274"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75</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w:t>
            </w: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Автомобильные дороги местного значения вне границ населенных пунктов в границах муниципального района</w:t>
            </w:r>
          </w:p>
        </w:tc>
        <w:tc>
          <w:tcPr>
            <w:tcW w:w="193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обеспеченность дорогами с твердым покрытием до каждого населенного пункта, входящего в муниципальный район</w:t>
            </w:r>
          </w:p>
        </w:tc>
        <w:tc>
          <w:tcPr>
            <w:tcW w:w="158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 дорога до населенного пункта, связывающая его с районным центром, либо с автомобильной дорогой общего пользования федерального значения, регионального и межмуниципального значения</w:t>
            </w:r>
          </w:p>
        </w:tc>
        <w:tc>
          <w:tcPr>
            <w:tcW w:w="36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не нормируется</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3.</w:t>
            </w: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Остановочный пункт маршрутных транспортных средств на автомобильных дорогах местного значения межмуниципального района</w:t>
            </w:r>
          </w:p>
        </w:tc>
        <w:tc>
          <w:tcPr>
            <w:tcW w:w="193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количество (объект)</w:t>
            </w:r>
          </w:p>
        </w:tc>
        <w:tc>
          <w:tcPr>
            <w:tcW w:w="158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 на населенный пункт независимо от количества жителей</w:t>
            </w:r>
          </w:p>
        </w:tc>
        <w:tc>
          <w:tcPr>
            <w:tcW w:w="36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не нормируется</w:t>
            </w:r>
          </w:p>
        </w:tc>
      </w:tr>
    </w:tbl>
    <w:p w:rsidR="00A16B10" w:rsidRPr="00C14BAB" w:rsidRDefault="00A16B10" w:rsidP="00A16B10">
      <w:pPr>
        <w:ind w:right="-1" w:firstLine="567"/>
        <w:contextualSpacing/>
        <w:rPr>
          <w:b/>
        </w:rPr>
      </w:pPr>
    </w:p>
    <w:p w:rsidR="00A16B10" w:rsidRPr="00C14BAB" w:rsidRDefault="00A16B10" w:rsidP="00A16B10">
      <w:pPr>
        <w:autoSpaceDE w:val="0"/>
        <w:autoSpaceDN w:val="0"/>
        <w:adjustRightInd w:val="0"/>
        <w:jc w:val="center"/>
        <w:outlineLvl w:val="0"/>
        <w:rPr>
          <w:b/>
          <w:bCs/>
        </w:rPr>
      </w:pPr>
      <w:r w:rsidRPr="00C14BAB">
        <w:rPr>
          <w:b/>
          <w:bCs/>
        </w:rPr>
        <w:t>1.2. Объекты, обеспечивающие осуществление деятельности</w:t>
      </w:r>
    </w:p>
    <w:p w:rsidR="00A16B10" w:rsidRPr="00C14BAB" w:rsidRDefault="00A16B10" w:rsidP="00A16B10">
      <w:pPr>
        <w:autoSpaceDE w:val="0"/>
        <w:autoSpaceDN w:val="0"/>
        <w:adjustRightInd w:val="0"/>
        <w:jc w:val="center"/>
        <w:rPr>
          <w:b/>
          <w:bCs/>
        </w:rPr>
      </w:pPr>
      <w:r w:rsidRPr="00C14BAB">
        <w:rPr>
          <w:b/>
          <w:bCs/>
        </w:rPr>
        <w:t>органов власти Пензенской области</w:t>
      </w:r>
    </w:p>
    <w:p w:rsidR="00A16B10" w:rsidRPr="00C14BAB" w:rsidRDefault="00A16B10" w:rsidP="00A16B10">
      <w:pPr>
        <w:autoSpaceDE w:val="0"/>
        <w:autoSpaceDN w:val="0"/>
        <w:adjustRightInd w:val="0"/>
        <w:jc w:val="both"/>
        <w:rPr>
          <w:b/>
          <w:bCs/>
        </w:rPr>
      </w:pPr>
    </w:p>
    <w:tbl>
      <w:tblPr>
        <w:tblW w:w="9843" w:type="dxa"/>
        <w:tblLayout w:type="fixed"/>
        <w:tblCellMar>
          <w:top w:w="102" w:type="dxa"/>
          <w:left w:w="62" w:type="dxa"/>
          <w:bottom w:w="102" w:type="dxa"/>
          <w:right w:w="62" w:type="dxa"/>
        </w:tblCellMar>
        <w:tblLook w:val="0000"/>
      </w:tblPr>
      <w:tblGrid>
        <w:gridCol w:w="723"/>
        <w:gridCol w:w="1928"/>
        <w:gridCol w:w="1928"/>
        <w:gridCol w:w="1579"/>
        <w:gridCol w:w="1842"/>
        <w:gridCol w:w="1843"/>
      </w:tblGrid>
      <w:tr w:rsidR="00A16B10" w:rsidRPr="00C14BAB" w:rsidTr="006F3959">
        <w:tc>
          <w:tcPr>
            <w:tcW w:w="723"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 </w:t>
            </w:r>
            <w:proofErr w:type="spellStart"/>
            <w:proofErr w:type="gramStart"/>
            <w:r w:rsidRPr="00C14BAB">
              <w:t>п</w:t>
            </w:r>
            <w:proofErr w:type="spellEnd"/>
            <w:proofErr w:type="gramEnd"/>
            <w:r w:rsidRPr="00C14BAB">
              <w:t>/</w:t>
            </w:r>
            <w:proofErr w:type="spellStart"/>
            <w:r w:rsidRPr="00C14BAB">
              <w:t>п</w:t>
            </w:r>
            <w:proofErr w:type="spellEnd"/>
          </w:p>
        </w:tc>
        <w:tc>
          <w:tcPr>
            <w:tcW w:w="1928"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Наименование объекта</w:t>
            </w:r>
          </w:p>
        </w:tc>
        <w:tc>
          <w:tcPr>
            <w:tcW w:w="3507"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минимально допустимого уровня обеспеченности</w:t>
            </w:r>
          </w:p>
        </w:tc>
        <w:tc>
          <w:tcPr>
            <w:tcW w:w="36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максимально допустимого уровня территориальной доступности</w:t>
            </w:r>
          </w:p>
        </w:tc>
      </w:tr>
      <w:tr w:rsidR="00A16B10" w:rsidRPr="00C14BAB" w:rsidTr="006F3959">
        <w:tc>
          <w:tcPr>
            <w:tcW w:w="723"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928"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157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величина</w:t>
            </w:r>
          </w:p>
        </w:tc>
        <w:tc>
          <w:tcPr>
            <w:tcW w:w="184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1843"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величина</w:t>
            </w:r>
          </w:p>
        </w:tc>
      </w:tr>
      <w:tr w:rsidR="00A16B10" w:rsidRPr="00C14BAB" w:rsidTr="006F3959">
        <w:tc>
          <w:tcPr>
            <w:tcW w:w="723"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lastRenderedPageBreak/>
              <w:t>1</w:t>
            </w: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2</w:t>
            </w: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3</w:t>
            </w:r>
          </w:p>
        </w:tc>
        <w:tc>
          <w:tcPr>
            <w:tcW w:w="157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4</w:t>
            </w:r>
          </w:p>
        </w:tc>
        <w:tc>
          <w:tcPr>
            <w:tcW w:w="184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5</w:t>
            </w:r>
          </w:p>
        </w:tc>
        <w:tc>
          <w:tcPr>
            <w:tcW w:w="1843"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6</w:t>
            </w:r>
          </w:p>
        </w:tc>
      </w:tr>
      <w:tr w:rsidR="00A16B10" w:rsidRPr="00C14BAB" w:rsidTr="006F3959">
        <w:tc>
          <w:tcPr>
            <w:tcW w:w="723"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w:t>
            </w: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Объект для размещения органов местного самоуправления муниципального образования</w:t>
            </w: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площадь пола на 1 сотрудника, кв. м</w:t>
            </w:r>
          </w:p>
        </w:tc>
        <w:tc>
          <w:tcPr>
            <w:tcW w:w="157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6 </w:t>
            </w:r>
            <w:hyperlink w:anchor="Par50" w:history="1">
              <w:r w:rsidRPr="00C14BAB">
                <w:rPr>
                  <w:color w:val="0000FF"/>
                </w:rPr>
                <w:t>&lt;*&gt;</w:t>
              </w:r>
            </w:hyperlink>
          </w:p>
        </w:tc>
        <w:tc>
          <w:tcPr>
            <w:tcW w:w="36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не нормируется и определяется заданием на проектирование</w:t>
            </w:r>
          </w:p>
        </w:tc>
      </w:tr>
      <w:tr w:rsidR="00A16B10" w:rsidRPr="00C14BAB" w:rsidTr="006F3959">
        <w:tc>
          <w:tcPr>
            <w:tcW w:w="723"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9120" w:type="dxa"/>
            <w:gridSpan w:val="5"/>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bookmarkStart w:id="1" w:name="Par50"/>
            <w:bookmarkEnd w:id="1"/>
            <w:r w:rsidRPr="00C14BAB">
              <w:t xml:space="preserve">&lt;*&gt; Без учета площади, предназначенной для размещения </w:t>
            </w:r>
            <w:proofErr w:type="spellStart"/>
            <w:r w:rsidRPr="00C14BAB">
              <w:t>оргтехоснастки</w:t>
            </w:r>
            <w:proofErr w:type="spellEnd"/>
            <w:r w:rsidRPr="00C14BAB">
              <w:t>.</w:t>
            </w:r>
          </w:p>
        </w:tc>
      </w:tr>
      <w:tr w:rsidR="00A16B10" w:rsidRPr="00C14BAB" w:rsidTr="006F3959">
        <w:tc>
          <w:tcPr>
            <w:tcW w:w="723"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w:t>
            </w: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Муниципальный архив, включая хранение архивных фондов поселений</w:t>
            </w:r>
          </w:p>
        </w:tc>
        <w:tc>
          <w:tcPr>
            <w:tcW w:w="192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количество (объект)</w:t>
            </w:r>
          </w:p>
        </w:tc>
        <w:tc>
          <w:tcPr>
            <w:tcW w:w="157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 на муниципальное образование</w:t>
            </w:r>
          </w:p>
        </w:tc>
        <w:tc>
          <w:tcPr>
            <w:tcW w:w="36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не нормируется и определяется заданием на проектирование</w:t>
            </w:r>
          </w:p>
        </w:tc>
      </w:tr>
    </w:tbl>
    <w:p w:rsidR="00A16B10" w:rsidRPr="00C14BAB" w:rsidRDefault="00A16B10" w:rsidP="00A16B10">
      <w:pPr>
        <w:ind w:right="-1" w:firstLine="567"/>
        <w:contextualSpacing/>
        <w:rPr>
          <w:b/>
        </w:rPr>
      </w:pPr>
    </w:p>
    <w:p w:rsidR="00A16B10" w:rsidRPr="00C14BAB" w:rsidRDefault="00A16B10" w:rsidP="00A16B10">
      <w:pPr>
        <w:autoSpaceDE w:val="0"/>
        <w:autoSpaceDN w:val="0"/>
        <w:adjustRightInd w:val="0"/>
        <w:jc w:val="center"/>
        <w:outlineLvl w:val="0"/>
        <w:rPr>
          <w:b/>
          <w:bCs/>
        </w:rPr>
      </w:pPr>
      <w:r w:rsidRPr="00C14BAB">
        <w:rPr>
          <w:b/>
        </w:rPr>
        <w:t xml:space="preserve">1.3. </w:t>
      </w:r>
      <w:r w:rsidRPr="00C14BAB">
        <w:rPr>
          <w:b/>
          <w:bCs/>
        </w:rPr>
        <w:t xml:space="preserve">Объекты инженерной инфраструктуры </w:t>
      </w:r>
    </w:p>
    <w:p w:rsidR="00A16B10" w:rsidRPr="00C14BAB" w:rsidRDefault="00A16B10" w:rsidP="00A16B10">
      <w:pPr>
        <w:autoSpaceDE w:val="0"/>
        <w:autoSpaceDN w:val="0"/>
        <w:adjustRightInd w:val="0"/>
        <w:jc w:val="center"/>
        <w:rPr>
          <w:b/>
          <w:bCs/>
        </w:rPr>
      </w:pPr>
      <w:r w:rsidRPr="00C14BAB">
        <w:rPr>
          <w:b/>
          <w:bCs/>
        </w:rPr>
        <w:t>местного значения, в том числе линейные и объекты</w:t>
      </w:r>
    </w:p>
    <w:p w:rsidR="00A16B10" w:rsidRPr="00C14BAB" w:rsidRDefault="00A16B10" w:rsidP="00A16B10">
      <w:pPr>
        <w:autoSpaceDE w:val="0"/>
        <w:autoSpaceDN w:val="0"/>
        <w:adjustRightInd w:val="0"/>
        <w:jc w:val="center"/>
        <w:rPr>
          <w:b/>
          <w:bCs/>
        </w:rPr>
      </w:pPr>
      <w:r w:rsidRPr="00C14BAB">
        <w:rPr>
          <w:b/>
          <w:bCs/>
        </w:rPr>
        <w:t>энергетики</w:t>
      </w:r>
    </w:p>
    <w:p w:rsidR="00A16B10" w:rsidRPr="00C14BAB" w:rsidRDefault="00A16B10" w:rsidP="00A16B10">
      <w:pPr>
        <w:autoSpaceDE w:val="0"/>
        <w:autoSpaceDN w:val="0"/>
        <w:adjustRightInd w:val="0"/>
        <w:jc w:val="both"/>
        <w:rPr>
          <w:b/>
          <w:bCs/>
        </w:rPr>
      </w:pPr>
    </w:p>
    <w:tbl>
      <w:tblPr>
        <w:tblW w:w="10322" w:type="dxa"/>
        <w:tblLayout w:type="fixed"/>
        <w:tblCellMar>
          <w:top w:w="102" w:type="dxa"/>
          <w:left w:w="62" w:type="dxa"/>
          <w:bottom w:w="102" w:type="dxa"/>
          <w:right w:w="62" w:type="dxa"/>
        </w:tblCellMar>
        <w:tblLook w:val="0000"/>
      </w:tblPr>
      <w:tblGrid>
        <w:gridCol w:w="709"/>
        <w:gridCol w:w="2127"/>
        <w:gridCol w:w="1134"/>
        <w:gridCol w:w="1473"/>
        <w:gridCol w:w="1282"/>
        <w:gridCol w:w="2007"/>
        <w:gridCol w:w="1590"/>
      </w:tblGrid>
      <w:tr w:rsidR="00A16B10" w:rsidRPr="00C14BAB" w:rsidTr="006F3959">
        <w:tc>
          <w:tcPr>
            <w:tcW w:w="709"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 </w:t>
            </w:r>
            <w:proofErr w:type="spellStart"/>
            <w:proofErr w:type="gramStart"/>
            <w:r w:rsidRPr="00C14BAB">
              <w:t>п</w:t>
            </w:r>
            <w:proofErr w:type="spellEnd"/>
            <w:proofErr w:type="gramEnd"/>
            <w:r w:rsidRPr="00C14BAB">
              <w:t>/</w:t>
            </w:r>
            <w:proofErr w:type="spellStart"/>
            <w:r w:rsidRPr="00C14BAB">
              <w:t>п</w:t>
            </w:r>
            <w:proofErr w:type="spellEnd"/>
          </w:p>
        </w:tc>
        <w:tc>
          <w:tcPr>
            <w:tcW w:w="2127"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Наименование объекта</w:t>
            </w:r>
          </w:p>
        </w:tc>
        <w:tc>
          <w:tcPr>
            <w:tcW w:w="3889"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минимально допустимого уровня обеспеченности</w:t>
            </w:r>
          </w:p>
        </w:tc>
        <w:tc>
          <w:tcPr>
            <w:tcW w:w="3597"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максимально допустимого уровня территориальной доступности</w:t>
            </w:r>
          </w:p>
        </w:tc>
      </w:tr>
      <w:tr w:rsidR="00A16B10" w:rsidRPr="00C14BAB" w:rsidTr="006F3959">
        <w:tc>
          <w:tcPr>
            <w:tcW w:w="709"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2127"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2755" w:type="dxa"/>
            <w:gridSpan w:val="2"/>
            <w:tcBorders>
              <w:top w:val="single" w:sz="4" w:space="0" w:color="auto"/>
              <w:left w:val="single" w:sz="4" w:space="0" w:color="auto"/>
              <w:bottom w:val="single" w:sz="4" w:space="0" w:color="auto"/>
              <w:right w:val="single" w:sz="4" w:space="0" w:color="auto"/>
            </w:tcBorders>
            <w:vAlign w:val="center"/>
          </w:tcPr>
          <w:p w:rsidR="00A16B10" w:rsidRPr="00C14BAB" w:rsidRDefault="00A16B10" w:rsidP="006F3959">
            <w:pPr>
              <w:autoSpaceDE w:val="0"/>
              <w:autoSpaceDN w:val="0"/>
              <w:adjustRightInd w:val="0"/>
              <w:jc w:val="center"/>
            </w:pPr>
            <w:r w:rsidRPr="00C14BAB">
              <w:t>величина</w:t>
            </w:r>
          </w:p>
        </w:tc>
        <w:tc>
          <w:tcPr>
            <w:tcW w:w="2007" w:type="dxa"/>
            <w:tcBorders>
              <w:top w:val="single" w:sz="4" w:space="0" w:color="auto"/>
              <w:left w:val="single" w:sz="4" w:space="0" w:color="auto"/>
              <w:bottom w:val="single" w:sz="4" w:space="0" w:color="auto"/>
              <w:right w:val="single" w:sz="4" w:space="0" w:color="auto"/>
            </w:tcBorders>
            <w:vAlign w:val="center"/>
          </w:tcPr>
          <w:p w:rsidR="00A16B10" w:rsidRPr="00C14BAB" w:rsidRDefault="00A16B10" w:rsidP="006F3959">
            <w:pPr>
              <w:autoSpaceDE w:val="0"/>
              <w:autoSpaceDN w:val="0"/>
              <w:adjustRightInd w:val="0"/>
              <w:jc w:val="center"/>
            </w:pPr>
            <w:r w:rsidRPr="00C14BAB">
              <w:t>единица измерения</w:t>
            </w:r>
          </w:p>
        </w:tc>
        <w:tc>
          <w:tcPr>
            <w:tcW w:w="1590" w:type="dxa"/>
            <w:tcBorders>
              <w:top w:val="single" w:sz="4" w:space="0" w:color="auto"/>
              <w:left w:val="single" w:sz="4" w:space="0" w:color="auto"/>
              <w:bottom w:val="single" w:sz="4" w:space="0" w:color="auto"/>
              <w:right w:val="single" w:sz="4" w:space="0" w:color="auto"/>
            </w:tcBorders>
            <w:vAlign w:val="center"/>
          </w:tcPr>
          <w:p w:rsidR="00A16B10" w:rsidRPr="00C14BAB" w:rsidRDefault="00A16B10" w:rsidP="006F3959">
            <w:pPr>
              <w:autoSpaceDE w:val="0"/>
              <w:autoSpaceDN w:val="0"/>
              <w:adjustRightInd w:val="0"/>
              <w:jc w:val="center"/>
            </w:pPr>
            <w:r w:rsidRPr="00C14BAB">
              <w:t>величина</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c>
          <w:tcPr>
            <w:tcW w:w="2127"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2</w:t>
            </w:r>
          </w:p>
        </w:tc>
        <w:tc>
          <w:tcPr>
            <w:tcW w:w="1134"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3</w:t>
            </w:r>
          </w:p>
        </w:tc>
        <w:tc>
          <w:tcPr>
            <w:tcW w:w="275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4</w:t>
            </w:r>
          </w:p>
        </w:tc>
        <w:tc>
          <w:tcPr>
            <w:tcW w:w="2007"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5</w:t>
            </w:r>
          </w:p>
        </w:tc>
        <w:tc>
          <w:tcPr>
            <w:tcW w:w="1590"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6</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w:t>
            </w:r>
          </w:p>
        </w:tc>
        <w:tc>
          <w:tcPr>
            <w:tcW w:w="9613" w:type="dxa"/>
            <w:gridSpan w:val="6"/>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Объекты в области электроснабжения</w:t>
            </w:r>
          </w:p>
        </w:tc>
      </w:tr>
      <w:tr w:rsidR="00A16B10" w:rsidRPr="00C14BAB" w:rsidTr="006F3959">
        <w:tc>
          <w:tcPr>
            <w:tcW w:w="709" w:type="dxa"/>
            <w:vMerge w:val="restart"/>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pPr>
            <w:r w:rsidRPr="00C14BAB">
              <w:t>1.1.</w:t>
            </w:r>
          </w:p>
        </w:tc>
        <w:tc>
          <w:tcPr>
            <w:tcW w:w="2127" w:type="dxa"/>
            <w:vMerge w:val="restart"/>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pPr>
            <w:r w:rsidRPr="00C14BAB">
              <w:t xml:space="preserve">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 проектный номинальный класс напряжения до 35 киловольт </w:t>
            </w:r>
            <w:hyperlink w:anchor="Par137" w:history="1">
              <w:r w:rsidRPr="00C14BAB">
                <w:rPr>
                  <w:color w:val="0000FF"/>
                </w:rPr>
                <w:t>&lt;1&gt;</w:t>
              </w:r>
            </w:hyperlink>
            <w:r w:rsidRPr="00C14BAB">
              <w:t xml:space="preserve"> </w:t>
            </w:r>
            <w:hyperlink w:anchor="Par138" w:history="1">
              <w:r w:rsidRPr="00C14BAB">
                <w:rPr>
                  <w:color w:val="0000FF"/>
                </w:rPr>
                <w:t>&lt;2&gt;</w:t>
              </w:r>
            </w:hyperlink>
          </w:p>
        </w:tc>
        <w:tc>
          <w:tcPr>
            <w:tcW w:w="1134" w:type="dxa"/>
            <w:vMerge w:val="restart"/>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center"/>
            </w:pPr>
            <w:r w:rsidRPr="00C14BAB">
              <w:t>кВт*</w:t>
            </w:r>
            <w:proofErr w:type="gramStart"/>
            <w:r w:rsidRPr="00C14BAB">
              <w:t>ч</w:t>
            </w:r>
            <w:proofErr w:type="gramEnd"/>
            <w:r w:rsidRPr="00C14BAB">
              <w:t>/год</w:t>
            </w:r>
          </w:p>
        </w:tc>
        <w:tc>
          <w:tcPr>
            <w:tcW w:w="275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w:t>
            </w:r>
            <w:hyperlink w:anchor="Par139" w:history="1">
              <w:r w:rsidRPr="00C14BAB">
                <w:rPr>
                  <w:color w:val="0000FF"/>
                </w:rPr>
                <w:t>&lt;*&gt;</w:t>
              </w:r>
            </w:hyperlink>
          </w:p>
        </w:tc>
        <w:tc>
          <w:tcPr>
            <w:tcW w:w="3597"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не нормируется</w:t>
            </w:r>
          </w:p>
        </w:tc>
      </w:tr>
      <w:tr w:rsidR="00A16B10" w:rsidRPr="00C14BAB" w:rsidTr="006F3959">
        <w:tc>
          <w:tcPr>
            <w:tcW w:w="709"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2127"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1134"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1473"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без стационарных электроплит, без кондиционеров:</w:t>
            </w:r>
          </w:p>
        </w:tc>
        <w:tc>
          <w:tcPr>
            <w:tcW w:w="128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городские и сельские поселения - 950.</w:t>
            </w:r>
          </w:p>
        </w:tc>
        <w:tc>
          <w:tcPr>
            <w:tcW w:w="3597" w:type="dxa"/>
            <w:gridSpan w:val="2"/>
            <w:vMerge w:val="restart"/>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rPr>
                <w:b/>
                <w:bCs/>
              </w:rPr>
            </w:pPr>
          </w:p>
        </w:tc>
      </w:tr>
      <w:tr w:rsidR="00A16B10" w:rsidRPr="00C14BAB" w:rsidTr="006F3959">
        <w:tc>
          <w:tcPr>
            <w:tcW w:w="709"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2127"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1134"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1473"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без стационарных электроплит, с кондиционерами:</w:t>
            </w:r>
          </w:p>
        </w:tc>
        <w:tc>
          <w:tcPr>
            <w:tcW w:w="128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города:</w:t>
            </w:r>
          </w:p>
          <w:p w:rsidR="00A16B10" w:rsidRPr="00C14BAB" w:rsidRDefault="00A16B10" w:rsidP="006F3959">
            <w:pPr>
              <w:autoSpaceDE w:val="0"/>
              <w:autoSpaceDN w:val="0"/>
              <w:adjustRightInd w:val="0"/>
              <w:jc w:val="center"/>
            </w:pPr>
            <w:r w:rsidRPr="00C14BAB">
              <w:t>малые - 1600.</w:t>
            </w:r>
          </w:p>
        </w:tc>
        <w:tc>
          <w:tcPr>
            <w:tcW w:w="3597" w:type="dxa"/>
            <w:gridSpan w:val="2"/>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center"/>
              <w:rPr>
                <w:b/>
                <w:bCs/>
              </w:rPr>
            </w:pPr>
          </w:p>
        </w:tc>
      </w:tr>
      <w:tr w:rsidR="00A16B10" w:rsidRPr="00C14BAB" w:rsidTr="006F3959">
        <w:tc>
          <w:tcPr>
            <w:tcW w:w="709"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2127"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1134"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1473"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со стационарными электроплитами, без кондиционеров:</w:t>
            </w:r>
          </w:p>
        </w:tc>
        <w:tc>
          <w:tcPr>
            <w:tcW w:w="128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города:</w:t>
            </w:r>
          </w:p>
          <w:p w:rsidR="00A16B10" w:rsidRPr="00C14BAB" w:rsidRDefault="00A16B10" w:rsidP="006F3959">
            <w:pPr>
              <w:autoSpaceDE w:val="0"/>
              <w:autoSpaceDN w:val="0"/>
              <w:adjustRightInd w:val="0"/>
              <w:jc w:val="center"/>
            </w:pPr>
            <w:r w:rsidRPr="00C14BAB">
              <w:t>городские и сельские поселения - 1350.</w:t>
            </w:r>
          </w:p>
        </w:tc>
        <w:tc>
          <w:tcPr>
            <w:tcW w:w="3597" w:type="dxa"/>
            <w:gridSpan w:val="2"/>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center"/>
              <w:rPr>
                <w:b/>
                <w:bCs/>
              </w:rPr>
            </w:pPr>
          </w:p>
        </w:tc>
      </w:tr>
      <w:tr w:rsidR="00A16B10" w:rsidRPr="00C14BAB" w:rsidTr="006F3959">
        <w:tc>
          <w:tcPr>
            <w:tcW w:w="709"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2127"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1134" w:type="dxa"/>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p>
        </w:tc>
        <w:tc>
          <w:tcPr>
            <w:tcW w:w="1473" w:type="dxa"/>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center"/>
            </w:pPr>
            <w:r w:rsidRPr="00C14BAB">
              <w:t>со стационарными электроплитами, с кондиционерам</w:t>
            </w:r>
            <w:r w:rsidRPr="00C14BAB">
              <w:lastRenderedPageBreak/>
              <w:t>и:</w:t>
            </w:r>
          </w:p>
        </w:tc>
        <w:tc>
          <w:tcPr>
            <w:tcW w:w="1282" w:type="dxa"/>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center"/>
            </w:pPr>
            <w:r w:rsidRPr="00C14BAB">
              <w:lastRenderedPageBreak/>
              <w:t>города:</w:t>
            </w:r>
          </w:p>
          <w:p w:rsidR="00A16B10" w:rsidRPr="00C14BAB" w:rsidRDefault="00A16B10" w:rsidP="006F3959">
            <w:pPr>
              <w:autoSpaceDE w:val="0"/>
              <w:autoSpaceDN w:val="0"/>
              <w:adjustRightInd w:val="0"/>
              <w:jc w:val="center"/>
            </w:pPr>
            <w:r w:rsidRPr="00C14BAB">
              <w:t>малые - 1920.</w:t>
            </w:r>
          </w:p>
        </w:tc>
        <w:tc>
          <w:tcPr>
            <w:tcW w:w="3597" w:type="dxa"/>
            <w:gridSpan w:val="2"/>
            <w:vMerge/>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center"/>
              <w:rPr>
                <w:b/>
                <w:bCs/>
              </w:rPr>
            </w:pPr>
          </w:p>
        </w:tc>
      </w:tr>
      <w:tr w:rsidR="00A16B10" w:rsidRPr="00C14BAB" w:rsidTr="006F3959">
        <w:tc>
          <w:tcPr>
            <w:tcW w:w="709" w:type="dxa"/>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pPr>
          </w:p>
        </w:tc>
        <w:tc>
          <w:tcPr>
            <w:tcW w:w="9613" w:type="dxa"/>
            <w:gridSpan w:val="6"/>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bookmarkStart w:id="2" w:name="Par137"/>
            <w:bookmarkEnd w:id="2"/>
            <w:r w:rsidRPr="00C14BAB">
              <w:t>&lt;1</w:t>
            </w:r>
            <w:proofErr w:type="gramStart"/>
            <w:r w:rsidRPr="00C14BAB">
              <w:t>&gt; К</w:t>
            </w:r>
            <w:proofErr w:type="gramEnd"/>
            <w:r w:rsidRPr="00C14BAB">
              <w:t xml:space="preserve"> объектам электроснабжения местного значения муниципального района относятся объекты электроснабжения в границах муниципального района, предназначенные для решения вопросов местного значения на территории двух и более поселений.</w:t>
            </w:r>
          </w:p>
          <w:p w:rsidR="00A16B10" w:rsidRPr="00C14BAB" w:rsidRDefault="00A16B10" w:rsidP="006F3959">
            <w:pPr>
              <w:autoSpaceDE w:val="0"/>
              <w:autoSpaceDN w:val="0"/>
              <w:adjustRightInd w:val="0"/>
              <w:jc w:val="both"/>
            </w:pPr>
            <w:bookmarkStart w:id="3" w:name="Par138"/>
            <w:bookmarkEnd w:id="3"/>
            <w:r w:rsidRPr="00C14BAB">
              <w:t>&lt;2</w:t>
            </w:r>
            <w:proofErr w:type="gramStart"/>
            <w:r w:rsidRPr="00C14BAB">
              <w:t>&gt; К</w:t>
            </w:r>
            <w:proofErr w:type="gramEnd"/>
            <w:r w:rsidRPr="00C14BAB">
              <w:t xml:space="preserve"> объектам электроснабжения местного значения городского округа, городского и сельского поселений относятся объекты электроснабжения в границах поселения, городского округа.</w:t>
            </w:r>
          </w:p>
          <w:p w:rsidR="00A16B10" w:rsidRPr="00C14BAB" w:rsidRDefault="00A16B10" w:rsidP="006F3959">
            <w:pPr>
              <w:autoSpaceDE w:val="0"/>
              <w:autoSpaceDN w:val="0"/>
              <w:adjustRightInd w:val="0"/>
              <w:jc w:val="both"/>
            </w:pPr>
            <w:bookmarkStart w:id="4" w:name="Par139"/>
            <w:bookmarkEnd w:id="4"/>
            <w:r w:rsidRPr="00C14BAB">
              <w:t>&lt;*&gt; Используется для предварительных расчетов.</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w:t>
            </w:r>
          </w:p>
        </w:tc>
        <w:tc>
          <w:tcPr>
            <w:tcW w:w="9613" w:type="dxa"/>
            <w:gridSpan w:val="6"/>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Объекты в области газоснабжения</w:t>
            </w:r>
          </w:p>
        </w:tc>
      </w:tr>
      <w:tr w:rsidR="00A16B10" w:rsidRPr="00C14BAB" w:rsidTr="006F3959">
        <w:tc>
          <w:tcPr>
            <w:tcW w:w="709"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2.1.</w:t>
            </w:r>
          </w:p>
        </w:tc>
        <w:tc>
          <w:tcPr>
            <w:tcW w:w="2127"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r w:rsidRPr="00C14BAB">
              <w:t xml:space="preserve">Объекты </w:t>
            </w:r>
            <w:hyperlink w:anchor="Par163" w:history="1">
              <w:r w:rsidRPr="00C14BAB">
                <w:rPr>
                  <w:color w:val="0000FF"/>
                </w:rPr>
                <w:t>&lt;1&gt;</w:t>
              </w:r>
            </w:hyperlink>
            <w:r w:rsidRPr="00C14BAB">
              <w:t>:</w:t>
            </w:r>
          </w:p>
          <w:p w:rsidR="00A16B10" w:rsidRPr="00C14BAB" w:rsidRDefault="00A16B10" w:rsidP="006F3959">
            <w:pPr>
              <w:autoSpaceDE w:val="0"/>
              <w:autoSpaceDN w:val="0"/>
              <w:adjustRightInd w:val="0"/>
              <w:jc w:val="both"/>
            </w:pPr>
            <w:r w:rsidRPr="00C14BAB">
              <w:t>- газораспределительные сети (наружные газопроводы, а также сооружения и технические устройства на них):</w:t>
            </w:r>
          </w:p>
          <w:p w:rsidR="00A16B10" w:rsidRPr="00C14BAB" w:rsidRDefault="00A16B10" w:rsidP="006F3959">
            <w:pPr>
              <w:autoSpaceDE w:val="0"/>
              <w:autoSpaceDN w:val="0"/>
              <w:adjustRightInd w:val="0"/>
              <w:jc w:val="both"/>
            </w:pPr>
            <w:r w:rsidRPr="00C14BAB">
              <w:t>- газопровод высокого давления 1 категории (природный газ), рабочее давление в газопроводе, МПа: свыше 0,6 до 1,2 включительно;</w:t>
            </w:r>
          </w:p>
          <w:p w:rsidR="00A16B10" w:rsidRPr="00C14BAB" w:rsidRDefault="00A16B10" w:rsidP="006F3959">
            <w:pPr>
              <w:autoSpaceDE w:val="0"/>
              <w:autoSpaceDN w:val="0"/>
              <w:adjustRightInd w:val="0"/>
              <w:jc w:val="both"/>
            </w:pPr>
            <w:r w:rsidRPr="00C14BAB">
              <w:t>- газопровод высокого давления 1 категории (сжиженный углеводородный газ), рабочее давление в газопроводе, МПа: свыше 0,6 до 1,6 включительно;</w:t>
            </w:r>
          </w:p>
          <w:p w:rsidR="00A16B10" w:rsidRPr="00C14BAB" w:rsidRDefault="00A16B10" w:rsidP="006F3959">
            <w:pPr>
              <w:autoSpaceDE w:val="0"/>
              <w:autoSpaceDN w:val="0"/>
              <w:adjustRightInd w:val="0"/>
              <w:jc w:val="both"/>
            </w:pPr>
            <w:r w:rsidRPr="00C14BAB">
              <w:t>- газопровод высокого давления 2 категории (природный и сжиженный углеводородный газ), рабочее давление в газопроводе, МПа: свыше 0,3 до 0,6 включительно;</w:t>
            </w:r>
          </w:p>
          <w:p w:rsidR="00A16B10" w:rsidRPr="00C14BAB" w:rsidRDefault="00A16B10" w:rsidP="006F3959">
            <w:pPr>
              <w:autoSpaceDE w:val="0"/>
              <w:autoSpaceDN w:val="0"/>
              <w:adjustRightInd w:val="0"/>
              <w:jc w:val="both"/>
            </w:pPr>
            <w:r w:rsidRPr="00C14BAB">
              <w:t>- газопровод среднего давления (природный и сжиженный углеводородный газ), рабочее давление в газопроводе, МПа: свыше 0,005 до 0,3 включительно;</w:t>
            </w:r>
          </w:p>
          <w:p w:rsidR="00A16B10" w:rsidRPr="00C14BAB" w:rsidRDefault="00A16B10" w:rsidP="006F3959">
            <w:pPr>
              <w:autoSpaceDE w:val="0"/>
              <w:autoSpaceDN w:val="0"/>
              <w:adjustRightInd w:val="0"/>
              <w:jc w:val="both"/>
            </w:pPr>
            <w:r w:rsidRPr="00C14BAB">
              <w:t>- газопровод низкого давления (природный и сжиженный углеводородный газ), рабочее давление в газопроводе, до 0,005 МПа включительно.</w:t>
            </w:r>
          </w:p>
        </w:tc>
        <w:tc>
          <w:tcPr>
            <w:tcW w:w="1134"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куб. м/год</w:t>
            </w:r>
          </w:p>
        </w:tc>
        <w:tc>
          <w:tcPr>
            <w:tcW w:w="275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по заданию на проектирование для населенных пунктов по укрупненным показателям потребления газа на 1 чел. в зависимости от степени благоустройства </w:t>
            </w:r>
            <w:hyperlink w:anchor="Par165" w:history="1">
              <w:r w:rsidRPr="00C14BAB">
                <w:rPr>
                  <w:color w:val="0000FF"/>
                </w:rPr>
                <w:t>&lt;*&gt;</w:t>
              </w:r>
            </w:hyperlink>
          </w:p>
        </w:tc>
        <w:tc>
          <w:tcPr>
            <w:tcW w:w="3597"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не нормируется</w:t>
            </w:r>
          </w:p>
        </w:tc>
      </w:tr>
      <w:tr w:rsidR="00A16B10" w:rsidRPr="00C14BAB" w:rsidTr="006F3959">
        <w:tc>
          <w:tcPr>
            <w:tcW w:w="709"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2127"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134"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473"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с централизованным горячим водоснабжением</w:t>
            </w:r>
          </w:p>
        </w:tc>
        <w:tc>
          <w:tcPr>
            <w:tcW w:w="128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120 </w:t>
            </w:r>
            <w:hyperlink w:anchor="Par166" w:history="1">
              <w:r w:rsidRPr="00C14BAB">
                <w:rPr>
                  <w:color w:val="0000FF"/>
                </w:rPr>
                <w:t>&lt;**&gt;</w:t>
              </w:r>
            </w:hyperlink>
          </w:p>
        </w:tc>
        <w:tc>
          <w:tcPr>
            <w:tcW w:w="3597"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rPr>
                <w:b/>
                <w:bCs/>
              </w:rPr>
            </w:pPr>
          </w:p>
        </w:tc>
      </w:tr>
      <w:tr w:rsidR="00A16B10" w:rsidRPr="00C14BAB" w:rsidTr="006F3959">
        <w:tc>
          <w:tcPr>
            <w:tcW w:w="709"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2127"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134"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473"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с горячим водоснабжением от газовых водонагревателей</w:t>
            </w:r>
          </w:p>
        </w:tc>
        <w:tc>
          <w:tcPr>
            <w:tcW w:w="128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300 </w:t>
            </w:r>
            <w:hyperlink w:anchor="Par166" w:history="1">
              <w:r w:rsidRPr="00C14BAB">
                <w:rPr>
                  <w:color w:val="0000FF"/>
                </w:rPr>
                <w:t>&lt;**&gt;</w:t>
              </w:r>
            </w:hyperlink>
          </w:p>
        </w:tc>
        <w:tc>
          <w:tcPr>
            <w:tcW w:w="3597"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rPr>
                <w:b/>
                <w:bCs/>
              </w:rPr>
            </w:pPr>
          </w:p>
        </w:tc>
      </w:tr>
      <w:tr w:rsidR="00A16B10" w:rsidRPr="00C14BAB" w:rsidTr="006F3959">
        <w:tc>
          <w:tcPr>
            <w:tcW w:w="709"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2127"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134"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473"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с отсутствием всяких видов горячего водоснабжения</w:t>
            </w:r>
          </w:p>
        </w:tc>
        <w:tc>
          <w:tcPr>
            <w:tcW w:w="128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для городских населенных пунктов - 180; для сельских населенных пунктов - 220 </w:t>
            </w:r>
            <w:hyperlink w:anchor="Par166" w:history="1">
              <w:r w:rsidRPr="00C14BAB">
                <w:rPr>
                  <w:color w:val="0000FF"/>
                </w:rPr>
                <w:t>&lt;**&gt;</w:t>
              </w:r>
            </w:hyperlink>
          </w:p>
        </w:tc>
        <w:tc>
          <w:tcPr>
            <w:tcW w:w="3597"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rPr>
                <w:b/>
                <w:bCs/>
              </w:rPr>
            </w:pPr>
          </w:p>
        </w:tc>
      </w:tr>
      <w:tr w:rsidR="00A16B10" w:rsidRPr="00C14BAB" w:rsidTr="006F3959">
        <w:tc>
          <w:tcPr>
            <w:tcW w:w="709"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9613" w:type="dxa"/>
            <w:gridSpan w:val="6"/>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bookmarkStart w:id="5" w:name="Par163"/>
            <w:bookmarkEnd w:id="5"/>
            <w:r w:rsidRPr="00C14BAB">
              <w:t>&lt;1</w:t>
            </w:r>
            <w:proofErr w:type="gramStart"/>
            <w:r w:rsidRPr="00C14BAB">
              <w:t>&gt; К</w:t>
            </w:r>
            <w:proofErr w:type="gramEnd"/>
            <w:r w:rsidRPr="00C14BAB">
              <w:t xml:space="preserve"> объектам газоснабжения местного значения муниципального района относятся объекты газоснабжения в границах муниципального района, предназначенные для решения вопросов местного значения на территории двух и более поселений.</w:t>
            </w:r>
          </w:p>
          <w:p w:rsidR="00A16B10" w:rsidRPr="00C14BAB" w:rsidRDefault="00A16B10" w:rsidP="006F3959">
            <w:pPr>
              <w:autoSpaceDE w:val="0"/>
              <w:autoSpaceDN w:val="0"/>
              <w:adjustRightInd w:val="0"/>
              <w:jc w:val="both"/>
            </w:pPr>
            <w:bookmarkStart w:id="6" w:name="Par164"/>
            <w:bookmarkStart w:id="7" w:name="Par165"/>
            <w:bookmarkEnd w:id="6"/>
            <w:bookmarkEnd w:id="7"/>
            <w:r w:rsidRPr="00C14BAB">
              <w:t>&lt;*&gt; Используется для предварительных расчетов количества и мощности отдельных объектов системы газоснабжения.</w:t>
            </w:r>
          </w:p>
          <w:p w:rsidR="00A16B10" w:rsidRPr="00C14BAB" w:rsidRDefault="00A16B10" w:rsidP="006F3959">
            <w:pPr>
              <w:autoSpaceDE w:val="0"/>
              <w:autoSpaceDN w:val="0"/>
              <w:adjustRightInd w:val="0"/>
              <w:jc w:val="both"/>
            </w:pPr>
            <w:bookmarkStart w:id="8" w:name="Par166"/>
            <w:bookmarkEnd w:id="8"/>
            <w:r w:rsidRPr="00C14BAB">
              <w:t xml:space="preserve">&lt;**&gt; Укрупненные показатели потребления газа (при теплоте сгорания газа 34 МДж/куб. </w:t>
            </w:r>
            <w:proofErr w:type="gramStart"/>
            <w:r w:rsidRPr="00C14BAB">
              <w:t>м</w:t>
            </w:r>
            <w:proofErr w:type="gramEnd"/>
            <w:r w:rsidRPr="00C14BAB">
              <w:t xml:space="preserve"> (8000 ккал/м</w:t>
            </w:r>
            <w:r w:rsidRPr="00C14BAB">
              <w:rPr>
                <w:vertAlign w:val="superscript"/>
              </w:rPr>
              <w:t>3</w:t>
            </w:r>
            <w:r w:rsidRPr="00C14BAB">
              <w:t>)).</w:t>
            </w:r>
          </w:p>
        </w:tc>
      </w:tr>
    </w:tbl>
    <w:p w:rsidR="00A16B10" w:rsidRPr="00C14BAB" w:rsidRDefault="00A16B10" w:rsidP="00A16B10">
      <w:pPr>
        <w:ind w:right="-1" w:firstLine="567"/>
        <w:contextualSpacing/>
        <w:rPr>
          <w:b/>
        </w:rPr>
      </w:pPr>
    </w:p>
    <w:p w:rsidR="00A16B10" w:rsidRPr="00C14BAB" w:rsidRDefault="00A16B10" w:rsidP="00A16B10">
      <w:pPr>
        <w:autoSpaceDE w:val="0"/>
        <w:autoSpaceDN w:val="0"/>
        <w:adjustRightInd w:val="0"/>
        <w:jc w:val="center"/>
        <w:outlineLvl w:val="0"/>
        <w:rPr>
          <w:b/>
          <w:bCs/>
        </w:rPr>
      </w:pPr>
      <w:r w:rsidRPr="00C14BAB">
        <w:rPr>
          <w:b/>
        </w:rPr>
        <w:t xml:space="preserve">1.4. </w:t>
      </w:r>
      <w:r w:rsidRPr="00C14BAB">
        <w:rPr>
          <w:b/>
          <w:bCs/>
        </w:rPr>
        <w:t>Объекты в области образования</w:t>
      </w:r>
    </w:p>
    <w:p w:rsidR="00A16B10" w:rsidRPr="00C14BAB" w:rsidRDefault="00A16B10" w:rsidP="00A16B10">
      <w:pPr>
        <w:autoSpaceDE w:val="0"/>
        <w:autoSpaceDN w:val="0"/>
        <w:adjustRightInd w:val="0"/>
        <w:jc w:val="both"/>
        <w:rPr>
          <w:b/>
          <w:bCs/>
        </w:rPr>
      </w:pPr>
    </w:p>
    <w:tbl>
      <w:tblPr>
        <w:tblW w:w="10322" w:type="dxa"/>
        <w:tblLayout w:type="fixed"/>
        <w:tblCellMar>
          <w:top w:w="102" w:type="dxa"/>
          <w:left w:w="62" w:type="dxa"/>
          <w:bottom w:w="102" w:type="dxa"/>
          <w:right w:w="62" w:type="dxa"/>
        </w:tblCellMar>
        <w:tblLook w:val="0000"/>
      </w:tblPr>
      <w:tblGrid>
        <w:gridCol w:w="705"/>
        <w:gridCol w:w="2412"/>
        <w:gridCol w:w="1765"/>
        <w:gridCol w:w="1150"/>
        <w:gridCol w:w="551"/>
        <w:gridCol w:w="1731"/>
        <w:gridCol w:w="28"/>
        <w:gridCol w:w="225"/>
        <w:gridCol w:w="740"/>
        <w:gridCol w:w="1015"/>
      </w:tblGrid>
      <w:tr w:rsidR="00A16B10" w:rsidRPr="00C14BAB" w:rsidTr="006F3959">
        <w:tc>
          <w:tcPr>
            <w:tcW w:w="705"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 </w:t>
            </w:r>
            <w:proofErr w:type="spellStart"/>
            <w:proofErr w:type="gramStart"/>
            <w:r w:rsidRPr="00C14BAB">
              <w:t>п</w:t>
            </w:r>
            <w:proofErr w:type="spellEnd"/>
            <w:proofErr w:type="gramEnd"/>
            <w:r w:rsidRPr="00C14BAB">
              <w:t>/</w:t>
            </w:r>
            <w:proofErr w:type="spellStart"/>
            <w:r w:rsidRPr="00C14BAB">
              <w:t>п</w:t>
            </w:r>
            <w:proofErr w:type="spellEnd"/>
          </w:p>
        </w:tc>
        <w:tc>
          <w:tcPr>
            <w:tcW w:w="2412"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Наименование объекта</w:t>
            </w:r>
          </w:p>
        </w:tc>
        <w:tc>
          <w:tcPr>
            <w:tcW w:w="3466"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минимально допустимого уровня обеспеченности</w:t>
            </w:r>
          </w:p>
        </w:tc>
        <w:tc>
          <w:tcPr>
            <w:tcW w:w="3739" w:type="dxa"/>
            <w:gridSpan w:val="5"/>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максимально допустимого уровня территориальной доступности</w:t>
            </w:r>
          </w:p>
        </w:tc>
      </w:tr>
      <w:tr w:rsidR="00A16B10" w:rsidRPr="00C14BAB" w:rsidTr="006F3959">
        <w:tc>
          <w:tcPr>
            <w:tcW w:w="705"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2412"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76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1701"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величина</w:t>
            </w:r>
          </w:p>
        </w:tc>
        <w:tc>
          <w:tcPr>
            <w:tcW w:w="1759"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1980"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величина</w:t>
            </w:r>
          </w:p>
        </w:tc>
      </w:tr>
      <w:tr w:rsidR="00A16B10" w:rsidRPr="00C14BAB" w:rsidTr="006F3959">
        <w:tc>
          <w:tcPr>
            <w:tcW w:w="70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c>
          <w:tcPr>
            <w:tcW w:w="241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2</w:t>
            </w:r>
          </w:p>
        </w:tc>
        <w:tc>
          <w:tcPr>
            <w:tcW w:w="176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3</w:t>
            </w:r>
          </w:p>
        </w:tc>
        <w:tc>
          <w:tcPr>
            <w:tcW w:w="1701"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4</w:t>
            </w:r>
          </w:p>
        </w:tc>
        <w:tc>
          <w:tcPr>
            <w:tcW w:w="1759"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5</w:t>
            </w:r>
          </w:p>
        </w:tc>
        <w:tc>
          <w:tcPr>
            <w:tcW w:w="1980"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6</w:t>
            </w:r>
          </w:p>
        </w:tc>
      </w:tr>
      <w:tr w:rsidR="00A16B10" w:rsidRPr="00C14BAB" w:rsidTr="006F3959">
        <w:tc>
          <w:tcPr>
            <w:tcW w:w="70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w:t>
            </w:r>
          </w:p>
        </w:tc>
        <w:tc>
          <w:tcPr>
            <w:tcW w:w="9617" w:type="dxa"/>
            <w:gridSpan w:val="9"/>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Общее образование</w:t>
            </w:r>
          </w:p>
        </w:tc>
      </w:tr>
      <w:tr w:rsidR="00A16B10" w:rsidRPr="00C14BAB" w:rsidTr="006F3959">
        <w:tc>
          <w:tcPr>
            <w:tcW w:w="705"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1.1</w:t>
            </w:r>
          </w:p>
        </w:tc>
        <w:tc>
          <w:tcPr>
            <w:tcW w:w="2412"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Дошкольная образовательная организация</w:t>
            </w:r>
          </w:p>
        </w:tc>
        <w:tc>
          <w:tcPr>
            <w:tcW w:w="1765"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число мест в образовательных организациях в расчете на 100 детей в возрасте от 0 до 7 лет</w:t>
            </w:r>
          </w:p>
        </w:tc>
        <w:tc>
          <w:tcPr>
            <w:tcW w:w="1150"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город</w:t>
            </w:r>
            <w:proofErr w:type="gramStart"/>
            <w:r w:rsidRPr="00C14BAB">
              <w:t>.</w:t>
            </w:r>
            <w:proofErr w:type="gramEnd"/>
            <w:r w:rsidRPr="00C14BAB">
              <w:t xml:space="preserve"> </w:t>
            </w:r>
            <w:proofErr w:type="spellStart"/>
            <w:proofErr w:type="gramStart"/>
            <w:r w:rsidRPr="00C14BAB">
              <w:t>м</w:t>
            </w:r>
            <w:proofErr w:type="gramEnd"/>
            <w:r w:rsidRPr="00C14BAB">
              <w:t>естн</w:t>
            </w:r>
            <w:proofErr w:type="spellEnd"/>
            <w:r w:rsidRPr="00C14BAB">
              <w:t>.</w:t>
            </w:r>
          </w:p>
        </w:tc>
        <w:tc>
          <w:tcPr>
            <w:tcW w:w="55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proofErr w:type="spellStart"/>
            <w:r w:rsidRPr="00C14BAB">
              <w:t>сельск</w:t>
            </w:r>
            <w:proofErr w:type="spellEnd"/>
            <w:r w:rsidRPr="00C14BAB">
              <w:t xml:space="preserve">. </w:t>
            </w:r>
            <w:proofErr w:type="spellStart"/>
            <w:r w:rsidRPr="00C14BAB">
              <w:t>местн</w:t>
            </w:r>
            <w:proofErr w:type="spellEnd"/>
            <w:r w:rsidRPr="00C14BAB">
              <w:t>.</w:t>
            </w:r>
          </w:p>
        </w:tc>
        <w:tc>
          <w:tcPr>
            <w:tcW w:w="1731"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пешеходная доступность, </w:t>
            </w:r>
            <w:proofErr w:type="gramStart"/>
            <w:r w:rsidRPr="00C14BAB">
              <w:t>м</w:t>
            </w:r>
            <w:proofErr w:type="gramEnd"/>
          </w:p>
        </w:tc>
        <w:tc>
          <w:tcPr>
            <w:tcW w:w="993"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город</w:t>
            </w:r>
            <w:proofErr w:type="gramStart"/>
            <w:r w:rsidRPr="00C14BAB">
              <w:t>.</w:t>
            </w:r>
            <w:proofErr w:type="gramEnd"/>
            <w:r w:rsidRPr="00C14BAB">
              <w:t xml:space="preserve"> </w:t>
            </w:r>
            <w:proofErr w:type="spellStart"/>
            <w:proofErr w:type="gramStart"/>
            <w:r w:rsidRPr="00C14BAB">
              <w:t>м</w:t>
            </w:r>
            <w:proofErr w:type="gramEnd"/>
            <w:r w:rsidRPr="00C14BAB">
              <w:t>естн</w:t>
            </w:r>
            <w:proofErr w:type="spellEnd"/>
            <w:r w:rsidRPr="00C14BAB">
              <w:t>.</w:t>
            </w:r>
          </w:p>
        </w:tc>
        <w:tc>
          <w:tcPr>
            <w:tcW w:w="101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proofErr w:type="spellStart"/>
            <w:r w:rsidRPr="00C14BAB">
              <w:t>сельск</w:t>
            </w:r>
            <w:proofErr w:type="spellEnd"/>
            <w:r w:rsidRPr="00C14BAB">
              <w:t xml:space="preserve">. </w:t>
            </w:r>
            <w:proofErr w:type="spellStart"/>
            <w:r w:rsidRPr="00C14BAB">
              <w:t>местн</w:t>
            </w:r>
            <w:proofErr w:type="spellEnd"/>
            <w:r w:rsidRPr="00C14BAB">
              <w:t>.</w:t>
            </w:r>
          </w:p>
        </w:tc>
      </w:tr>
      <w:tr w:rsidR="00A16B10" w:rsidRPr="00C14BAB" w:rsidTr="006F3959">
        <w:tc>
          <w:tcPr>
            <w:tcW w:w="705"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2412"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765"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150"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65</w:t>
            </w:r>
          </w:p>
        </w:tc>
        <w:tc>
          <w:tcPr>
            <w:tcW w:w="55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45</w:t>
            </w:r>
          </w:p>
        </w:tc>
        <w:tc>
          <w:tcPr>
            <w:tcW w:w="1731"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p>
        </w:tc>
        <w:tc>
          <w:tcPr>
            <w:tcW w:w="993"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300 (500) </w:t>
            </w:r>
            <w:hyperlink w:anchor="Par84" w:history="1">
              <w:r w:rsidRPr="00C14BAB">
                <w:rPr>
                  <w:color w:val="0000FF"/>
                </w:rPr>
                <w:t>&lt;*&gt;</w:t>
              </w:r>
            </w:hyperlink>
          </w:p>
        </w:tc>
        <w:tc>
          <w:tcPr>
            <w:tcW w:w="101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500</w:t>
            </w:r>
          </w:p>
        </w:tc>
      </w:tr>
      <w:tr w:rsidR="00A16B10" w:rsidRPr="00C14BAB" w:rsidTr="006F3959">
        <w:tc>
          <w:tcPr>
            <w:tcW w:w="705"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9617" w:type="dxa"/>
            <w:gridSpan w:val="9"/>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bookmarkStart w:id="9" w:name="Par84"/>
            <w:bookmarkEnd w:id="9"/>
            <w:r w:rsidRPr="00C14BAB">
              <w:t>&lt;*&gt; В малых городах до 50 тыс. человек и сельских поселениях (включая поселки городского типа), при малоэтажной (1 - 3-этажной) застройке радиус пешеходной доступности не более 500 м.</w:t>
            </w:r>
          </w:p>
          <w:p w:rsidR="00A16B10" w:rsidRPr="00C14BAB" w:rsidRDefault="00A16B10" w:rsidP="006F3959">
            <w:pPr>
              <w:autoSpaceDE w:val="0"/>
              <w:autoSpaceDN w:val="0"/>
              <w:adjustRightInd w:val="0"/>
              <w:jc w:val="both"/>
            </w:pPr>
            <w:r w:rsidRPr="00C14BAB">
              <w:t>Показатели максимально допустимого уровня территориальной доступности обслуживания не распространяются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A16B10" w:rsidRPr="00C14BAB" w:rsidTr="006F3959">
        <w:tc>
          <w:tcPr>
            <w:tcW w:w="705"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1.2</w:t>
            </w:r>
          </w:p>
        </w:tc>
        <w:tc>
          <w:tcPr>
            <w:tcW w:w="2412"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Общеобразовательная организация</w:t>
            </w:r>
          </w:p>
        </w:tc>
        <w:tc>
          <w:tcPr>
            <w:tcW w:w="1765"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число мест в образовательных организациях в расчете на 100 детей в возрасте от 7 до 18 лет</w:t>
            </w:r>
          </w:p>
        </w:tc>
        <w:tc>
          <w:tcPr>
            <w:tcW w:w="1150"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город</w:t>
            </w:r>
            <w:proofErr w:type="gramStart"/>
            <w:r w:rsidRPr="00C14BAB">
              <w:t>.</w:t>
            </w:r>
            <w:proofErr w:type="gramEnd"/>
            <w:r w:rsidRPr="00C14BAB">
              <w:t xml:space="preserve"> </w:t>
            </w:r>
            <w:proofErr w:type="spellStart"/>
            <w:proofErr w:type="gramStart"/>
            <w:r w:rsidRPr="00C14BAB">
              <w:t>м</w:t>
            </w:r>
            <w:proofErr w:type="gramEnd"/>
            <w:r w:rsidRPr="00C14BAB">
              <w:t>естн</w:t>
            </w:r>
            <w:proofErr w:type="spellEnd"/>
            <w:r w:rsidRPr="00C14BAB">
              <w:t>.</w:t>
            </w:r>
          </w:p>
        </w:tc>
        <w:tc>
          <w:tcPr>
            <w:tcW w:w="551"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proofErr w:type="spellStart"/>
            <w:r w:rsidRPr="00C14BAB">
              <w:t>сельск</w:t>
            </w:r>
            <w:proofErr w:type="spellEnd"/>
            <w:r w:rsidRPr="00C14BAB">
              <w:t xml:space="preserve">. </w:t>
            </w:r>
            <w:proofErr w:type="spellStart"/>
            <w:r w:rsidRPr="00C14BAB">
              <w:t>местн</w:t>
            </w:r>
            <w:proofErr w:type="spellEnd"/>
            <w:r w:rsidRPr="00C14BAB">
              <w:t>.</w:t>
            </w:r>
          </w:p>
        </w:tc>
        <w:tc>
          <w:tcPr>
            <w:tcW w:w="1731"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пешеходная доступность, </w:t>
            </w:r>
            <w:proofErr w:type="gramStart"/>
            <w:r w:rsidRPr="00C14BAB">
              <w:t>м</w:t>
            </w:r>
            <w:proofErr w:type="gramEnd"/>
          </w:p>
        </w:tc>
        <w:tc>
          <w:tcPr>
            <w:tcW w:w="993"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город</w:t>
            </w:r>
            <w:proofErr w:type="gramStart"/>
            <w:r w:rsidRPr="00C14BAB">
              <w:t>.</w:t>
            </w:r>
            <w:proofErr w:type="gramEnd"/>
            <w:r w:rsidRPr="00C14BAB">
              <w:t xml:space="preserve"> </w:t>
            </w:r>
            <w:proofErr w:type="spellStart"/>
            <w:proofErr w:type="gramStart"/>
            <w:r w:rsidRPr="00C14BAB">
              <w:t>м</w:t>
            </w:r>
            <w:proofErr w:type="gramEnd"/>
            <w:r w:rsidRPr="00C14BAB">
              <w:t>естн</w:t>
            </w:r>
            <w:proofErr w:type="spellEnd"/>
            <w:r w:rsidRPr="00C14BAB">
              <w:t>.</w:t>
            </w:r>
          </w:p>
        </w:tc>
        <w:tc>
          <w:tcPr>
            <w:tcW w:w="101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proofErr w:type="spellStart"/>
            <w:r w:rsidRPr="00C14BAB">
              <w:t>сельск</w:t>
            </w:r>
            <w:proofErr w:type="spellEnd"/>
            <w:r w:rsidRPr="00C14BAB">
              <w:t xml:space="preserve">. </w:t>
            </w:r>
            <w:proofErr w:type="spellStart"/>
            <w:r w:rsidRPr="00C14BAB">
              <w:t>местн</w:t>
            </w:r>
            <w:proofErr w:type="spellEnd"/>
            <w:r w:rsidRPr="00C14BAB">
              <w:t>.</w:t>
            </w:r>
          </w:p>
        </w:tc>
      </w:tr>
      <w:tr w:rsidR="00A16B10" w:rsidRPr="00C14BAB" w:rsidTr="006F3959">
        <w:tc>
          <w:tcPr>
            <w:tcW w:w="705"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2412"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765"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150"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551"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731"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993"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500</w:t>
            </w:r>
          </w:p>
          <w:p w:rsidR="00A16B10" w:rsidRPr="00C14BAB" w:rsidRDefault="00A16B10" w:rsidP="006F3959">
            <w:pPr>
              <w:autoSpaceDE w:val="0"/>
              <w:autoSpaceDN w:val="0"/>
              <w:adjustRightInd w:val="0"/>
              <w:jc w:val="center"/>
            </w:pPr>
            <w:r w:rsidRPr="00C14BAB">
              <w:t xml:space="preserve">(750) </w:t>
            </w:r>
            <w:hyperlink w:anchor="Par105" w:history="1">
              <w:r w:rsidRPr="00C14BAB">
                <w:rPr>
                  <w:color w:val="0000FF"/>
                </w:rPr>
                <w:t>&lt;**&gt;</w:t>
              </w:r>
            </w:hyperlink>
          </w:p>
        </w:tc>
        <w:tc>
          <w:tcPr>
            <w:tcW w:w="101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w:t>
            </w:r>
          </w:p>
        </w:tc>
      </w:tr>
      <w:tr w:rsidR="00A16B10" w:rsidRPr="00C14BAB" w:rsidTr="006F3959">
        <w:tc>
          <w:tcPr>
            <w:tcW w:w="705"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2412"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765"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150"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95 </w:t>
            </w:r>
            <w:hyperlink w:anchor="Par103" w:history="1">
              <w:r w:rsidRPr="00C14BAB">
                <w:rPr>
                  <w:color w:val="0000FF"/>
                </w:rPr>
                <w:t>&lt;*&gt;</w:t>
              </w:r>
            </w:hyperlink>
          </w:p>
        </w:tc>
        <w:tc>
          <w:tcPr>
            <w:tcW w:w="55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45 </w:t>
            </w:r>
            <w:hyperlink w:anchor="Par103" w:history="1">
              <w:r w:rsidRPr="00C14BAB">
                <w:rPr>
                  <w:color w:val="0000FF"/>
                </w:rPr>
                <w:t>&lt;*&gt;</w:t>
              </w:r>
            </w:hyperlink>
          </w:p>
        </w:tc>
        <w:tc>
          <w:tcPr>
            <w:tcW w:w="173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Транспортная доступность, мин. (в одну сторону)</w:t>
            </w:r>
          </w:p>
        </w:tc>
        <w:tc>
          <w:tcPr>
            <w:tcW w:w="993"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w:t>
            </w:r>
          </w:p>
        </w:tc>
        <w:tc>
          <w:tcPr>
            <w:tcW w:w="101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15/30 </w:t>
            </w:r>
            <w:hyperlink w:anchor="Par106" w:history="1">
              <w:r w:rsidRPr="00C14BAB">
                <w:rPr>
                  <w:color w:val="0000FF"/>
                </w:rPr>
                <w:t>&lt;***&gt;</w:t>
              </w:r>
            </w:hyperlink>
          </w:p>
        </w:tc>
      </w:tr>
      <w:tr w:rsidR="00A16B10" w:rsidRPr="00C14BAB" w:rsidTr="006F3959">
        <w:tc>
          <w:tcPr>
            <w:tcW w:w="705" w:type="dxa"/>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pPr>
          </w:p>
        </w:tc>
        <w:tc>
          <w:tcPr>
            <w:tcW w:w="9617" w:type="dxa"/>
            <w:gridSpan w:val="9"/>
            <w:tcBorders>
              <w:top w:val="single" w:sz="4" w:space="0" w:color="auto"/>
              <w:left w:val="single" w:sz="4" w:space="0" w:color="auto"/>
              <w:right w:val="single" w:sz="4" w:space="0" w:color="auto"/>
            </w:tcBorders>
          </w:tcPr>
          <w:p w:rsidR="00A16B10" w:rsidRPr="00C14BAB" w:rsidRDefault="00A16B10" w:rsidP="006F3959">
            <w:pPr>
              <w:autoSpaceDE w:val="0"/>
              <w:autoSpaceDN w:val="0"/>
              <w:adjustRightInd w:val="0"/>
              <w:jc w:val="both"/>
            </w:pPr>
            <w:bookmarkStart w:id="10" w:name="Par103"/>
            <w:bookmarkEnd w:id="10"/>
            <w:r w:rsidRPr="00C14BAB">
              <w:t>&lt;*&gt; При организации дополнительного образования детей на базе общеобразовательных организаций, число мест на программах дополнительного образования принимается в количестве 45 мест в городских поселениях и 65 мест в сельских поселениях на 100 обучающихся в общеобразовательных организациях.</w:t>
            </w:r>
          </w:p>
          <w:p w:rsidR="00A16B10" w:rsidRPr="00C14BAB" w:rsidRDefault="00A16B10" w:rsidP="006F3959">
            <w:pPr>
              <w:autoSpaceDE w:val="0"/>
              <w:autoSpaceDN w:val="0"/>
              <w:adjustRightInd w:val="0"/>
              <w:jc w:val="both"/>
            </w:pPr>
            <w:bookmarkStart w:id="11" w:name="Par105"/>
            <w:bookmarkEnd w:id="11"/>
            <w:r w:rsidRPr="00C14BAB">
              <w:t>&lt;**&gt; Радиус доступности для общеобразовательных организаций общего образования (за исключением начальных классов) на территориях малоэтажной жилой (1 - 3-этажной) застройки в городской местности - 750 метров пешеходной доступности.</w:t>
            </w:r>
          </w:p>
          <w:p w:rsidR="00A16B10" w:rsidRPr="00C14BAB" w:rsidRDefault="00A16B10" w:rsidP="006F3959">
            <w:pPr>
              <w:autoSpaceDE w:val="0"/>
              <w:autoSpaceDN w:val="0"/>
              <w:adjustRightInd w:val="0"/>
              <w:jc w:val="both"/>
            </w:pPr>
            <w:bookmarkStart w:id="12" w:name="Par106"/>
            <w:bookmarkEnd w:id="12"/>
            <w:r w:rsidRPr="00C14BAB">
              <w:t>&lt;***&gt; Время транспортной доступности в сельской местности для обучающихся начального общего образования 15 минут (в одну сторону), для обучающихся основного общего и среднего общего образования - не более 30 минут (в одну сторону).</w:t>
            </w:r>
          </w:p>
          <w:p w:rsidR="00A16B10" w:rsidRPr="00C14BAB" w:rsidRDefault="00A16B10" w:rsidP="006F3959">
            <w:pPr>
              <w:autoSpaceDE w:val="0"/>
              <w:autoSpaceDN w:val="0"/>
              <w:adjustRightInd w:val="0"/>
              <w:jc w:val="both"/>
            </w:pPr>
            <w:r w:rsidRPr="00C14BAB">
              <w:t>Транспортному обслуживанию подлежат обучающиеся сельских общеобразовательных учреждений, проживающие на расстоянии свыше 1 км от учреждения. Подвоз обучающихся осуществляется на транспорте, предназначенном для перевозки детей.</w:t>
            </w:r>
          </w:p>
          <w:p w:rsidR="00A16B10" w:rsidRPr="00C14BAB" w:rsidRDefault="00A16B10" w:rsidP="006F3959">
            <w:pPr>
              <w:autoSpaceDE w:val="0"/>
              <w:autoSpaceDN w:val="0"/>
              <w:adjustRightInd w:val="0"/>
              <w:jc w:val="both"/>
            </w:pPr>
            <w:r w:rsidRPr="00C14BAB">
              <w:t>Предельный пешеходный подход обучающихся к месту сбора на остановке должен быть не более 500 м.</w:t>
            </w:r>
          </w:p>
          <w:p w:rsidR="00A16B10" w:rsidRPr="00C14BAB" w:rsidRDefault="00A16B10" w:rsidP="006F3959">
            <w:pPr>
              <w:autoSpaceDE w:val="0"/>
              <w:autoSpaceDN w:val="0"/>
              <w:adjustRightInd w:val="0"/>
              <w:jc w:val="both"/>
            </w:pPr>
            <w:r w:rsidRPr="00C14BAB">
              <w:t>Остановка транспорта оборудуется навесом, огражденным с трех сторон, защищена барьером от проезжей части дороги, имеет твердое покрытие и обзорность не менее 250 м со стороны дороги.</w:t>
            </w:r>
          </w:p>
          <w:p w:rsidR="00A16B10" w:rsidRPr="00C14BAB" w:rsidRDefault="00A16B10" w:rsidP="006F3959">
            <w:pPr>
              <w:autoSpaceDE w:val="0"/>
              <w:autoSpaceDN w:val="0"/>
              <w:adjustRightInd w:val="0"/>
              <w:jc w:val="both"/>
            </w:pPr>
            <w:r w:rsidRPr="00C14BAB">
              <w:t>Для обучающихся,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учреждения.</w:t>
            </w:r>
          </w:p>
        </w:tc>
      </w:tr>
      <w:tr w:rsidR="00A16B10" w:rsidRPr="00C14BAB" w:rsidTr="006F3959">
        <w:tc>
          <w:tcPr>
            <w:tcW w:w="70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1.3</w:t>
            </w:r>
          </w:p>
        </w:tc>
        <w:tc>
          <w:tcPr>
            <w:tcW w:w="241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Центр психолого-педагогической, медицинской и социальной помощи</w:t>
            </w:r>
          </w:p>
        </w:tc>
        <w:tc>
          <w:tcPr>
            <w:tcW w:w="176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количество (объект)</w:t>
            </w:r>
          </w:p>
        </w:tc>
        <w:tc>
          <w:tcPr>
            <w:tcW w:w="1701"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 в расчете на 5 тыс. детского населения, но не менее одного в муниципальном районе</w:t>
            </w:r>
          </w:p>
        </w:tc>
        <w:tc>
          <w:tcPr>
            <w:tcW w:w="1984"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транспортная доступность, мин.</w:t>
            </w:r>
          </w:p>
        </w:tc>
        <w:tc>
          <w:tcPr>
            <w:tcW w:w="175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30</w:t>
            </w:r>
          </w:p>
        </w:tc>
      </w:tr>
      <w:tr w:rsidR="00A16B10" w:rsidRPr="00C14BAB" w:rsidTr="006F3959">
        <w:tc>
          <w:tcPr>
            <w:tcW w:w="70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w:t>
            </w:r>
          </w:p>
        </w:tc>
        <w:tc>
          <w:tcPr>
            <w:tcW w:w="9617" w:type="dxa"/>
            <w:gridSpan w:val="9"/>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 xml:space="preserve">Дополнительное образование </w:t>
            </w:r>
            <w:hyperlink w:anchor="Par129" w:history="1">
              <w:r w:rsidRPr="00C14BAB">
                <w:rPr>
                  <w:color w:val="0000FF"/>
                </w:rPr>
                <w:t>&lt;*&gt;</w:t>
              </w:r>
            </w:hyperlink>
          </w:p>
        </w:tc>
      </w:tr>
      <w:tr w:rsidR="00A16B10" w:rsidRPr="00C14BAB" w:rsidTr="006F3959">
        <w:tc>
          <w:tcPr>
            <w:tcW w:w="70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2.1.</w:t>
            </w:r>
          </w:p>
        </w:tc>
        <w:tc>
          <w:tcPr>
            <w:tcW w:w="2412"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 xml:space="preserve">Организация дополнительного </w:t>
            </w:r>
            <w:r w:rsidRPr="00C14BAB">
              <w:lastRenderedPageBreak/>
              <w:t>образования детей</w:t>
            </w:r>
          </w:p>
        </w:tc>
        <w:tc>
          <w:tcPr>
            <w:tcW w:w="176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lastRenderedPageBreak/>
              <w:t xml:space="preserve">число мест на программах </w:t>
            </w:r>
            <w:r w:rsidRPr="00C14BAB">
              <w:lastRenderedPageBreak/>
              <w:t>дополнительного образования в расчете на 100 детей в возрасте 5 до 18 лет</w:t>
            </w:r>
          </w:p>
        </w:tc>
        <w:tc>
          <w:tcPr>
            <w:tcW w:w="1701"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lastRenderedPageBreak/>
              <w:t>75</w:t>
            </w:r>
          </w:p>
        </w:tc>
        <w:tc>
          <w:tcPr>
            <w:tcW w:w="1984"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транспортная доступность, мин.</w:t>
            </w:r>
          </w:p>
        </w:tc>
        <w:tc>
          <w:tcPr>
            <w:tcW w:w="175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30</w:t>
            </w:r>
          </w:p>
        </w:tc>
      </w:tr>
      <w:tr w:rsidR="00A16B10" w:rsidRPr="00C14BAB" w:rsidTr="006F3959">
        <w:tc>
          <w:tcPr>
            <w:tcW w:w="70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p>
        </w:tc>
        <w:tc>
          <w:tcPr>
            <w:tcW w:w="9617" w:type="dxa"/>
            <w:gridSpan w:val="9"/>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bookmarkStart w:id="13" w:name="Par129"/>
            <w:bookmarkEnd w:id="13"/>
            <w:r w:rsidRPr="00C14BAB">
              <w:t>&lt;*&gt; За исключением дополнительного образования детей, финансовое обеспечение которого осуществляется органами государственной власти Пензенской области.</w:t>
            </w:r>
          </w:p>
        </w:tc>
      </w:tr>
    </w:tbl>
    <w:p w:rsidR="00A16B10" w:rsidRPr="00C14BAB" w:rsidRDefault="00A16B10" w:rsidP="00A16B10">
      <w:pPr>
        <w:ind w:right="-1" w:firstLine="567"/>
        <w:contextualSpacing/>
        <w:rPr>
          <w:b/>
        </w:rPr>
      </w:pPr>
    </w:p>
    <w:p w:rsidR="00A16B10" w:rsidRPr="00C14BAB" w:rsidRDefault="00A16B10" w:rsidP="00A16B10">
      <w:pPr>
        <w:autoSpaceDE w:val="0"/>
        <w:autoSpaceDN w:val="0"/>
        <w:adjustRightInd w:val="0"/>
        <w:jc w:val="center"/>
        <w:outlineLvl w:val="0"/>
        <w:rPr>
          <w:b/>
          <w:bCs/>
        </w:rPr>
      </w:pPr>
      <w:r w:rsidRPr="00C14BAB">
        <w:rPr>
          <w:b/>
        </w:rPr>
        <w:t xml:space="preserve">1.5. </w:t>
      </w:r>
      <w:r w:rsidRPr="00C14BAB">
        <w:rPr>
          <w:b/>
          <w:bCs/>
        </w:rPr>
        <w:t>Объекты в области здравоохранения</w:t>
      </w:r>
    </w:p>
    <w:p w:rsidR="00A16B10" w:rsidRPr="00C14BAB" w:rsidRDefault="00A16B10" w:rsidP="00A16B10">
      <w:pPr>
        <w:autoSpaceDE w:val="0"/>
        <w:autoSpaceDN w:val="0"/>
        <w:adjustRightInd w:val="0"/>
        <w:jc w:val="both"/>
        <w:rPr>
          <w:b/>
          <w:bCs/>
        </w:rPr>
      </w:pPr>
    </w:p>
    <w:tbl>
      <w:tblPr>
        <w:tblW w:w="9889" w:type="dxa"/>
        <w:tblLayout w:type="fixed"/>
        <w:tblCellMar>
          <w:top w:w="102" w:type="dxa"/>
          <w:left w:w="62" w:type="dxa"/>
          <w:bottom w:w="102" w:type="dxa"/>
          <w:right w:w="62" w:type="dxa"/>
        </w:tblCellMar>
        <w:tblLook w:val="0000"/>
      </w:tblPr>
      <w:tblGrid>
        <w:gridCol w:w="816"/>
        <w:gridCol w:w="2269"/>
        <w:gridCol w:w="1559"/>
        <w:gridCol w:w="1701"/>
        <w:gridCol w:w="560"/>
        <w:gridCol w:w="1425"/>
        <w:gridCol w:w="1559"/>
      </w:tblGrid>
      <w:tr w:rsidR="00A16B10" w:rsidRPr="00C14BAB" w:rsidTr="006F3959">
        <w:tc>
          <w:tcPr>
            <w:tcW w:w="816"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 </w:t>
            </w:r>
            <w:proofErr w:type="spellStart"/>
            <w:proofErr w:type="gramStart"/>
            <w:r w:rsidRPr="00C14BAB">
              <w:t>п</w:t>
            </w:r>
            <w:proofErr w:type="spellEnd"/>
            <w:proofErr w:type="gramEnd"/>
            <w:r w:rsidRPr="00C14BAB">
              <w:t>/</w:t>
            </w:r>
            <w:proofErr w:type="spellStart"/>
            <w:r w:rsidRPr="00C14BAB">
              <w:t>п</w:t>
            </w:r>
            <w:proofErr w:type="spellEnd"/>
          </w:p>
        </w:tc>
        <w:tc>
          <w:tcPr>
            <w:tcW w:w="2269"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минимально допустимого уровня обеспеченности</w:t>
            </w:r>
          </w:p>
        </w:tc>
        <w:tc>
          <w:tcPr>
            <w:tcW w:w="3544"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максимально допустимого уровня территориальной доступности</w:t>
            </w:r>
          </w:p>
        </w:tc>
      </w:tr>
      <w:tr w:rsidR="00A16B10" w:rsidRPr="00C14BAB" w:rsidTr="006F3959">
        <w:tc>
          <w:tcPr>
            <w:tcW w:w="816"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2269"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55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величина</w:t>
            </w:r>
          </w:p>
        </w:tc>
        <w:tc>
          <w:tcPr>
            <w:tcW w:w="19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величина</w:t>
            </w:r>
          </w:p>
        </w:tc>
      </w:tr>
      <w:tr w:rsidR="00A16B10" w:rsidRPr="00C14BAB" w:rsidTr="006F3959">
        <w:tc>
          <w:tcPr>
            <w:tcW w:w="816"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c>
          <w:tcPr>
            <w:tcW w:w="226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2</w:t>
            </w:r>
          </w:p>
        </w:tc>
        <w:tc>
          <w:tcPr>
            <w:tcW w:w="155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3</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4</w:t>
            </w:r>
          </w:p>
        </w:tc>
        <w:tc>
          <w:tcPr>
            <w:tcW w:w="19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5</w:t>
            </w:r>
          </w:p>
        </w:tc>
        <w:tc>
          <w:tcPr>
            <w:tcW w:w="155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6</w:t>
            </w:r>
          </w:p>
        </w:tc>
      </w:tr>
      <w:tr w:rsidR="00A16B10" w:rsidRPr="00C14BAB" w:rsidTr="006F3959">
        <w:tc>
          <w:tcPr>
            <w:tcW w:w="816"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w:t>
            </w:r>
          </w:p>
        </w:tc>
        <w:tc>
          <w:tcPr>
            <w:tcW w:w="226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Аптека</w:t>
            </w:r>
          </w:p>
        </w:tc>
        <w:tc>
          <w:tcPr>
            <w:tcW w:w="3820"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по заданию на проектирование</w:t>
            </w:r>
          </w:p>
        </w:tc>
        <w:tc>
          <w:tcPr>
            <w:tcW w:w="142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транспортная доступность, мин.</w:t>
            </w:r>
          </w:p>
        </w:tc>
        <w:tc>
          <w:tcPr>
            <w:tcW w:w="155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30 </w:t>
            </w:r>
            <w:hyperlink w:anchor="Par179" w:history="1">
              <w:r w:rsidRPr="00C14BAB">
                <w:rPr>
                  <w:color w:val="0000FF"/>
                </w:rPr>
                <w:t>&lt;*&gt;</w:t>
              </w:r>
            </w:hyperlink>
          </w:p>
        </w:tc>
      </w:tr>
      <w:tr w:rsidR="00A16B10" w:rsidRPr="00C14BAB" w:rsidTr="006F3959">
        <w:tc>
          <w:tcPr>
            <w:tcW w:w="816"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9073" w:type="dxa"/>
            <w:gridSpan w:val="6"/>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bookmarkStart w:id="14" w:name="Par179"/>
            <w:bookmarkEnd w:id="14"/>
            <w:r w:rsidRPr="00C14BAB">
              <w:t>&lt;*&gt; на территориях городских поселений радиус доступности - 500 м, при малоэтажной (1 - 3-этажной) застройке - 800 м.</w:t>
            </w:r>
          </w:p>
        </w:tc>
      </w:tr>
      <w:tr w:rsidR="00A16B10" w:rsidRPr="00C14BAB" w:rsidTr="006F3959">
        <w:tc>
          <w:tcPr>
            <w:tcW w:w="816"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w:t>
            </w:r>
          </w:p>
        </w:tc>
        <w:tc>
          <w:tcPr>
            <w:tcW w:w="226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Молочная кухня</w:t>
            </w:r>
          </w:p>
        </w:tc>
        <w:tc>
          <w:tcPr>
            <w:tcW w:w="3820"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по заданию на проектирование</w:t>
            </w:r>
          </w:p>
        </w:tc>
        <w:tc>
          <w:tcPr>
            <w:tcW w:w="2984"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не нормируется и определяется заданием на проектирование</w:t>
            </w:r>
          </w:p>
        </w:tc>
      </w:tr>
      <w:tr w:rsidR="00A16B10" w:rsidRPr="00C14BAB" w:rsidTr="006F3959">
        <w:tc>
          <w:tcPr>
            <w:tcW w:w="816"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3.</w:t>
            </w:r>
          </w:p>
        </w:tc>
        <w:tc>
          <w:tcPr>
            <w:tcW w:w="226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Раздаточные пункты молочных кухонь</w:t>
            </w:r>
          </w:p>
        </w:tc>
        <w:tc>
          <w:tcPr>
            <w:tcW w:w="3820"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по заданию на проектирование</w:t>
            </w:r>
          </w:p>
        </w:tc>
        <w:tc>
          <w:tcPr>
            <w:tcW w:w="1425"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пешеходная доступность, </w:t>
            </w:r>
            <w:proofErr w:type="gramStart"/>
            <w:r w:rsidRPr="00C14BAB">
              <w:t>м</w:t>
            </w:r>
            <w:proofErr w:type="gramEnd"/>
          </w:p>
        </w:tc>
        <w:tc>
          <w:tcPr>
            <w:tcW w:w="155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500</w:t>
            </w:r>
          </w:p>
        </w:tc>
      </w:tr>
    </w:tbl>
    <w:p w:rsidR="00A16B10" w:rsidRPr="00C14BAB" w:rsidRDefault="00A16B10" w:rsidP="00A16B10">
      <w:pPr>
        <w:autoSpaceDE w:val="0"/>
        <w:autoSpaceDN w:val="0"/>
        <w:adjustRightInd w:val="0"/>
        <w:jc w:val="both"/>
      </w:pPr>
    </w:p>
    <w:p w:rsidR="00A16B10" w:rsidRPr="00C14BAB" w:rsidRDefault="00A16B10" w:rsidP="00A16B10">
      <w:pPr>
        <w:autoSpaceDE w:val="0"/>
        <w:autoSpaceDN w:val="0"/>
        <w:adjustRightInd w:val="0"/>
        <w:ind w:firstLine="540"/>
        <w:jc w:val="both"/>
      </w:pPr>
      <w:r w:rsidRPr="00C14BAB">
        <w:t xml:space="preserve">Примечание: Распределение медицинских организаций на 1, 2, 3 уровни установлено в соответствии с </w:t>
      </w:r>
      <w:hyperlink r:id="rId10" w:history="1">
        <w:r w:rsidRPr="00C14BAB">
          <w:rPr>
            <w:color w:val="0000FF"/>
          </w:rPr>
          <w:t>п. 5</w:t>
        </w:r>
      </w:hyperlink>
      <w:r w:rsidRPr="00C14BAB">
        <w:t xml:space="preserve"> методических рекомендации о применении нормативов и норм ресурсной обеспеченности населения в сфере здравоохранения, утвержденных приказом Министерства здравоохранения Российской Федерации от 20.04.2018 № 182.</w:t>
      </w:r>
    </w:p>
    <w:p w:rsidR="00A16B10" w:rsidRPr="00C14BAB" w:rsidRDefault="00A16B10" w:rsidP="00A16B10">
      <w:pPr>
        <w:autoSpaceDE w:val="0"/>
        <w:autoSpaceDN w:val="0"/>
        <w:adjustRightInd w:val="0"/>
        <w:ind w:firstLine="540"/>
        <w:jc w:val="both"/>
      </w:pPr>
    </w:p>
    <w:p w:rsidR="00A16B10" w:rsidRPr="00C14BAB" w:rsidRDefault="00A16B10" w:rsidP="00A16B10">
      <w:pPr>
        <w:autoSpaceDE w:val="0"/>
        <w:autoSpaceDN w:val="0"/>
        <w:adjustRightInd w:val="0"/>
        <w:jc w:val="center"/>
        <w:outlineLvl w:val="0"/>
        <w:rPr>
          <w:b/>
          <w:bCs/>
        </w:rPr>
      </w:pPr>
      <w:r w:rsidRPr="00C14BAB">
        <w:rPr>
          <w:b/>
        </w:rPr>
        <w:t xml:space="preserve">1.6. </w:t>
      </w:r>
      <w:r w:rsidRPr="00C14BAB">
        <w:rPr>
          <w:b/>
          <w:bCs/>
        </w:rPr>
        <w:t>Объекты в области культуры и досуга</w:t>
      </w:r>
    </w:p>
    <w:p w:rsidR="00A16B10" w:rsidRPr="00C14BAB" w:rsidRDefault="00A16B10" w:rsidP="00A16B10">
      <w:pPr>
        <w:autoSpaceDE w:val="0"/>
        <w:autoSpaceDN w:val="0"/>
        <w:adjustRightInd w:val="0"/>
        <w:jc w:val="both"/>
        <w:rPr>
          <w:b/>
          <w:bCs/>
        </w:rPr>
      </w:pPr>
    </w:p>
    <w:tbl>
      <w:tblPr>
        <w:tblW w:w="9843" w:type="dxa"/>
        <w:tblLayout w:type="fixed"/>
        <w:tblCellMar>
          <w:top w:w="102" w:type="dxa"/>
          <w:left w:w="62" w:type="dxa"/>
          <w:bottom w:w="102" w:type="dxa"/>
          <w:right w:w="62" w:type="dxa"/>
        </w:tblCellMar>
        <w:tblLook w:val="0000"/>
      </w:tblPr>
      <w:tblGrid>
        <w:gridCol w:w="709"/>
        <w:gridCol w:w="1701"/>
        <w:gridCol w:w="2298"/>
        <w:gridCol w:w="32"/>
        <w:gridCol w:w="1418"/>
        <w:gridCol w:w="2126"/>
        <w:gridCol w:w="1559"/>
      </w:tblGrid>
      <w:tr w:rsidR="00A16B10" w:rsidRPr="00C14BAB" w:rsidTr="006F3959">
        <w:tc>
          <w:tcPr>
            <w:tcW w:w="709"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 xml:space="preserve">№ </w:t>
            </w:r>
            <w:proofErr w:type="spellStart"/>
            <w:proofErr w:type="gramStart"/>
            <w:r w:rsidRPr="00C14BAB">
              <w:t>п</w:t>
            </w:r>
            <w:proofErr w:type="spellEnd"/>
            <w:proofErr w:type="gramEnd"/>
            <w:r w:rsidRPr="00C14BAB">
              <w:t>/</w:t>
            </w:r>
            <w:proofErr w:type="spellStart"/>
            <w:r w:rsidRPr="00C14BAB">
              <w:t>п</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Наименование объекта</w:t>
            </w:r>
          </w:p>
        </w:tc>
        <w:tc>
          <w:tcPr>
            <w:tcW w:w="3748" w:type="dxa"/>
            <w:gridSpan w:val="3"/>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минимально допустимого уровня обеспеченности</w:t>
            </w:r>
          </w:p>
        </w:tc>
        <w:tc>
          <w:tcPr>
            <w:tcW w:w="36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Расчетный и предельный показатели максимально допустимого уровня территориальной доступности</w:t>
            </w:r>
          </w:p>
        </w:tc>
      </w:tr>
      <w:tr w:rsidR="00A16B10" w:rsidRPr="00C14BAB" w:rsidTr="006F3959">
        <w:tc>
          <w:tcPr>
            <w:tcW w:w="709"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1701"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both"/>
            </w:pPr>
          </w:p>
        </w:tc>
        <w:tc>
          <w:tcPr>
            <w:tcW w:w="2330"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величина</w:t>
            </w:r>
          </w:p>
        </w:tc>
        <w:tc>
          <w:tcPr>
            <w:tcW w:w="2126"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величина</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2</w:t>
            </w:r>
          </w:p>
        </w:tc>
        <w:tc>
          <w:tcPr>
            <w:tcW w:w="2330"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3</w:t>
            </w:r>
          </w:p>
        </w:tc>
        <w:tc>
          <w:tcPr>
            <w:tcW w:w="141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4</w:t>
            </w:r>
          </w:p>
        </w:tc>
        <w:tc>
          <w:tcPr>
            <w:tcW w:w="2126"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5</w:t>
            </w:r>
          </w:p>
        </w:tc>
        <w:tc>
          <w:tcPr>
            <w:tcW w:w="155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6</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w:t>
            </w:r>
          </w:p>
        </w:tc>
        <w:tc>
          <w:tcPr>
            <w:tcW w:w="9134" w:type="dxa"/>
            <w:gridSpan w:val="6"/>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Библиотеки</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1.1.</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proofErr w:type="spellStart"/>
            <w:r w:rsidRPr="00C14BAB">
              <w:t>Межпоселенческая</w:t>
            </w:r>
            <w:proofErr w:type="spellEnd"/>
            <w:r w:rsidRPr="00C14BAB">
              <w:t xml:space="preserve"> библиотека</w:t>
            </w:r>
          </w:p>
        </w:tc>
        <w:tc>
          <w:tcPr>
            <w:tcW w:w="229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количество (объект) на административный центр района</w:t>
            </w:r>
          </w:p>
        </w:tc>
        <w:tc>
          <w:tcPr>
            <w:tcW w:w="1450"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c>
          <w:tcPr>
            <w:tcW w:w="2126"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транспортная доступность, час</w:t>
            </w:r>
          </w:p>
        </w:tc>
        <w:tc>
          <w:tcPr>
            <w:tcW w:w="1559" w:type="dxa"/>
            <w:vMerge w:val="restart"/>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1.2.</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Детская библиотека</w:t>
            </w:r>
          </w:p>
        </w:tc>
        <w:tc>
          <w:tcPr>
            <w:tcW w:w="229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количество (объект) на административный центр района</w:t>
            </w:r>
          </w:p>
        </w:tc>
        <w:tc>
          <w:tcPr>
            <w:tcW w:w="1450"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c>
          <w:tcPr>
            <w:tcW w:w="2126"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p>
        </w:tc>
        <w:tc>
          <w:tcPr>
            <w:tcW w:w="1559"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1.3.</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Точка доступа к полнотекстовым информационным ресурсам</w:t>
            </w:r>
          </w:p>
        </w:tc>
        <w:tc>
          <w:tcPr>
            <w:tcW w:w="229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количество (объект) на административный центр района</w:t>
            </w:r>
          </w:p>
        </w:tc>
        <w:tc>
          <w:tcPr>
            <w:tcW w:w="1450"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c>
          <w:tcPr>
            <w:tcW w:w="2126"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p>
        </w:tc>
        <w:tc>
          <w:tcPr>
            <w:tcW w:w="1559" w:type="dxa"/>
            <w:vMerge/>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w:t>
            </w:r>
          </w:p>
        </w:tc>
        <w:tc>
          <w:tcPr>
            <w:tcW w:w="9134" w:type="dxa"/>
            <w:gridSpan w:val="6"/>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Музеи</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lastRenderedPageBreak/>
              <w:t>2.1.</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Краеведческий музей</w:t>
            </w:r>
          </w:p>
        </w:tc>
        <w:tc>
          <w:tcPr>
            <w:tcW w:w="229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количество (объект) независимо от количества населения</w:t>
            </w:r>
          </w:p>
        </w:tc>
        <w:tc>
          <w:tcPr>
            <w:tcW w:w="1450"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c>
          <w:tcPr>
            <w:tcW w:w="2126"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транспортная доступность, мин.</w:t>
            </w:r>
          </w:p>
        </w:tc>
        <w:tc>
          <w:tcPr>
            <w:tcW w:w="155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30</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3.</w:t>
            </w:r>
          </w:p>
        </w:tc>
        <w:tc>
          <w:tcPr>
            <w:tcW w:w="9134" w:type="dxa"/>
            <w:gridSpan w:val="6"/>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Концертные организации</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2.3.1</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Концертный зал</w:t>
            </w:r>
          </w:p>
        </w:tc>
        <w:tc>
          <w:tcPr>
            <w:tcW w:w="229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количество (объект) независимо от количества населения</w:t>
            </w:r>
          </w:p>
        </w:tc>
        <w:tc>
          <w:tcPr>
            <w:tcW w:w="1450"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c>
          <w:tcPr>
            <w:tcW w:w="2126"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транспортная доступность, мин.</w:t>
            </w:r>
          </w:p>
        </w:tc>
        <w:tc>
          <w:tcPr>
            <w:tcW w:w="155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40</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2.4</w:t>
            </w:r>
          </w:p>
        </w:tc>
        <w:tc>
          <w:tcPr>
            <w:tcW w:w="9134" w:type="dxa"/>
            <w:gridSpan w:val="6"/>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Учреждения культуры клубного типа</w:t>
            </w:r>
          </w:p>
        </w:tc>
      </w:tr>
      <w:tr w:rsidR="00A16B10" w:rsidRPr="00C14BAB" w:rsidTr="006F3959">
        <w:tc>
          <w:tcPr>
            <w:tcW w:w="709"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2.4.1</w:t>
            </w:r>
          </w:p>
        </w:tc>
        <w:tc>
          <w:tcPr>
            <w:tcW w:w="1701"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pPr>
            <w:r w:rsidRPr="00C14BAB">
              <w:t>Центр культурного развития</w:t>
            </w:r>
          </w:p>
        </w:tc>
        <w:tc>
          <w:tcPr>
            <w:tcW w:w="2298" w:type="dxa"/>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количество (объект) независимо от количества населения</w:t>
            </w:r>
          </w:p>
        </w:tc>
        <w:tc>
          <w:tcPr>
            <w:tcW w:w="1450"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1</w:t>
            </w:r>
          </w:p>
        </w:tc>
        <w:tc>
          <w:tcPr>
            <w:tcW w:w="3685" w:type="dxa"/>
            <w:gridSpan w:val="2"/>
            <w:tcBorders>
              <w:top w:val="single" w:sz="4" w:space="0" w:color="auto"/>
              <w:left w:val="single" w:sz="4" w:space="0" w:color="auto"/>
              <w:bottom w:val="single" w:sz="4" w:space="0" w:color="auto"/>
              <w:right w:val="single" w:sz="4" w:space="0" w:color="auto"/>
            </w:tcBorders>
          </w:tcPr>
          <w:p w:rsidR="00A16B10" w:rsidRPr="00C14BAB" w:rsidRDefault="00A16B10" w:rsidP="006F3959">
            <w:pPr>
              <w:autoSpaceDE w:val="0"/>
              <w:autoSpaceDN w:val="0"/>
              <w:adjustRightInd w:val="0"/>
              <w:jc w:val="center"/>
            </w:pPr>
            <w:r w:rsidRPr="00C14BAB">
              <w:t>не нормируется и определяется заданием на проектирование</w:t>
            </w:r>
          </w:p>
        </w:tc>
      </w:tr>
    </w:tbl>
    <w:p w:rsidR="00A16B10" w:rsidRPr="00C14BAB" w:rsidRDefault="00A16B10" w:rsidP="00A16B10">
      <w:pPr>
        <w:ind w:right="-1" w:firstLine="567"/>
        <w:contextualSpacing/>
        <w:rPr>
          <w:b/>
        </w:rPr>
      </w:pPr>
    </w:p>
    <w:p w:rsidR="00A16B10" w:rsidRPr="00C14BAB" w:rsidRDefault="00A16B10" w:rsidP="00A16B10">
      <w:pPr>
        <w:pStyle w:val="ConsPlusTitle"/>
        <w:jc w:val="center"/>
        <w:outlineLvl w:val="2"/>
      </w:pPr>
      <w:r>
        <w:t>1.7</w:t>
      </w:r>
      <w:r w:rsidRPr="00C14BAB">
        <w:t>. Объекты в области физической культуры и спорта</w:t>
      </w:r>
    </w:p>
    <w:p w:rsidR="00A16B10" w:rsidRPr="00C14BAB" w:rsidRDefault="00A16B10" w:rsidP="00A16B10">
      <w:pPr>
        <w:pStyle w:val="ConsPlusNormal"/>
        <w:jc w:val="both"/>
        <w:rPr>
          <w:rFonts w:ascii="Times New Roman" w:hAnsi="Times New Roman" w:cs="Times New Roman"/>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8"/>
        <w:gridCol w:w="2324"/>
        <w:gridCol w:w="1835"/>
        <w:gridCol w:w="1786"/>
        <w:gridCol w:w="1201"/>
        <w:gridCol w:w="2059"/>
      </w:tblGrid>
      <w:tr w:rsidR="00A16B10" w:rsidRPr="00C14BAB" w:rsidTr="006F3959">
        <w:tc>
          <w:tcPr>
            <w:tcW w:w="638"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N </w:t>
            </w:r>
            <w:proofErr w:type="spellStart"/>
            <w:proofErr w:type="gramStart"/>
            <w:r w:rsidRPr="00C14BAB">
              <w:rPr>
                <w:rFonts w:ascii="Times New Roman" w:hAnsi="Times New Roman" w:cs="Times New Roman"/>
                <w:sz w:val="24"/>
                <w:szCs w:val="24"/>
              </w:rPr>
              <w:t>п</w:t>
            </w:r>
            <w:proofErr w:type="spellEnd"/>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п</w:t>
            </w:r>
            <w:proofErr w:type="spellEnd"/>
          </w:p>
        </w:tc>
        <w:tc>
          <w:tcPr>
            <w:tcW w:w="2324"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Наименование объекта</w:t>
            </w:r>
          </w:p>
        </w:tc>
        <w:tc>
          <w:tcPr>
            <w:tcW w:w="362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минимально допустимого уровня обеспеченности</w:t>
            </w:r>
          </w:p>
        </w:tc>
        <w:tc>
          <w:tcPr>
            <w:tcW w:w="3260"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максимально допустимого уровня территориальной доступности</w:t>
            </w:r>
          </w:p>
        </w:tc>
      </w:tr>
      <w:tr w:rsidR="00A16B10" w:rsidRPr="00C14BAB" w:rsidTr="006F3959">
        <w:tc>
          <w:tcPr>
            <w:tcW w:w="638" w:type="dxa"/>
            <w:vMerge/>
          </w:tcPr>
          <w:p w:rsidR="00A16B10" w:rsidRPr="00C14BAB" w:rsidRDefault="00A16B10" w:rsidP="006F3959"/>
        </w:tc>
        <w:tc>
          <w:tcPr>
            <w:tcW w:w="2324" w:type="dxa"/>
            <w:vMerge/>
          </w:tcPr>
          <w:p w:rsidR="00A16B10" w:rsidRPr="00C14BAB" w:rsidRDefault="00A16B10" w:rsidP="006F3959"/>
        </w:tc>
        <w:tc>
          <w:tcPr>
            <w:tcW w:w="18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786"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c>
          <w:tcPr>
            <w:tcW w:w="1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205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r>
      <w:tr w:rsidR="00A16B10" w:rsidRPr="00C14BAB" w:rsidTr="006F3959">
        <w:tc>
          <w:tcPr>
            <w:tcW w:w="63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18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w:t>
            </w:r>
          </w:p>
        </w:tc>
        <w:tc>
          <w:tcPr>
            <w:tcW w:w="1786"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w:t>
            </w:r>
          </w:p>
        </w:tc>
        <w:tc>
          <w:tcPr>
            <w:tcW w:w="1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205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w:t>
            </w:r>
          </w:p>
        </w:tc>
      </w:tr>
      <w:tr w:rsidR="00A16B10" w:rsidRPr="00C14BAB" w:rsidTr="006F3959">
        <w:tc>
          <w:tcPr>
            <w:tcW w:w="638"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1.1</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Стадион с трибунами на 1500 мест и более</w:t>
            </w:r>
          </w:p>
        </w:tc>
        <w:tc>
          <w:tcPr>
            <w:tcW w:w="362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по заданию на проектирование </w:t>
            </w:r>
            <w:hyperlink w:anchor="P1471" w:history="1">
              <w:r w:rsidRPr="00C14BAB">
                <w:rPr>
                  <w:rFonts w:ascii="Times New Roman" w:hAnsi="Times New Roman" w:cs="Times New Roman"/>
                  <w:color w:val="0000FF"/>
                  <w:sz w:val="24"/>
                  <w:szCs w:val="24"/>
                </w:rPr>
                <w:t>&lt;*&gt;</w:t>
              </w:r>
            </w:hyperlink>
          </w:p>
        </w:tc>
        <w:tc>
          <w:tcPr>
            <w:tcW w:w="3260"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 и определяется заданием на проектирование</w:t>
            </w:r>
          </w:p>
        </w:tc>
      </w:tr>
      <w:tr w:rsidR="00A16B10" w:rsidRPr="00C14BAB" w:rsidTr="006F3959">
        <w:tc>
          <w:tcPr>
            <w:tcW w:w="638" w:type="dxa"/>
            <w:vMerge/>
          </w:tcPr>
          <w:p w:rsidR="00A16B10" w:rsidRPr="00C14BAB" w:rsidRDefault="00A16B10" w:rsidP="006F3959"/>
        </w:tc>
        <w:tc>
          <w:tcPr>
            <w:tcW w:w="9205" w:type="dxa"/>
            <w:gridSpan w:val="5"/>
          </w:tcPr>
          <w:p w:rsidR="00A16B10" w:rsidRPr="00C14BAB" w:rsidRDefault="00A16B10" w:rsidP="006F3959">
            <w:pPr>
              <w:pStyle w:val="ConsPlusNormal"/>
              <w:jc w:val="both"/>
              <w:rPr>
                <w:rFonts w:ascii="Times New Roman" w:hAnsi="Times New Roman" w:cs="Times New Roman"/>
                <w:sz w:val="24"/>
                <w:szCs w:val="24"/>
              </w:rPr>
            </w:pPr>
            <w:bookmarkStart w:id="15" w:name="P1471"/>
            <w:bookmarkEnd w:id="15"/>
            <w:r w:rsidRPr="00C14BAB">
              <w:rPr>
                <w:rFonts w:ascii="Times New Roman" w:hAnsi="Times New Roman" w:cs="Times New Roman"/>
                <w:sz w:val="24"/>
                <w:szCs w:val="24"/>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A16B10" w:rsidRPr="00C14BAB" w:rsidTr="006F3959">
        <w:tc>
          <w:tcPr>
            <w:tcW w:w="638"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1.2</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Плавательный бассейн</w:t>
            </w:r>
          </w:p>
        </w:tc>
        <w:tc>
          <w:tcPr>
            <w:tcW w:w="18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площадь зеркала воды на 1000 человек,</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кв. м</w:t>
            </w:r>
          </w:p>
        </w:tc>
        <w:tc>
          <w:tcPr>
            <w:tcW w:w="1786"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20</w:t>
            </w:r>
          </w:p>
        </w:tc>
        <w:tc>
          <w:tcPr>
            <w:tcW w:w="1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05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60</w:t>
            </w:r>
          </w:p>
        </w:tc>
      </w:tr>
      <w:tr w:rsidR="00A16B10" w:rsidRPr="00C14BAB" w:rsidTr="006F3959">
        <w:tc>
          <w:tcPr>
            <w:tcW w:w="638" w:type="dxa"/>
            <w:vMerge/>
          </w:tcPr>
          <w:p w:rsidR="00A16B10" w:rsidRPr="00C14BAB" w:rsidRDefault="00A16B10" w:rsidP="006F3959"/>
        </w:tc>
        <w:tc>
          <w:tcPr>
            <w:tcW w:w="9205" w:type="dxa"/>
            <w:gridSpan w:val="5"/>
          </w:tcPr>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Рекомендуется размещать на территории населенного пункта с численностью более 30000 человек.</w:t>
            </w:r>
          </w:p>
        </w:tc>
      </w:tr>
      <w:tr w:rsidR="00A16B10" w:rsidRPr="00C14BAB" w:rsidTr="006F3959">
        <w:tc>
          <w:tcPr>
            <w:tcW w:w="63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1.3</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общая площадь на 1000 человек, тыс. кв. м</w:t>
            </w:r>
          </w:p>
        </w:tc>
        <w:tc>
          <w:tcPr>
            <w:tcW w:w="1786"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1,95</w:t>
            </w:r>
          </w:p>
        </w:tc>
        <w:tc>
          <w:tcPr>
            <w:tcW w:w="1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05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60</w:t>
            </w:r>
          </w:p>
        </w:tc>
      </w:tr>
      <w:tr w:rsidR="00A16B10" w:rsidRPr="00C14BAB" w:rsidTr="006F3959">
        <w:tc>
          <w:tcPr>
            <w:tcW w:w="63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1.4</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Многофункциональный спортивный комплекс </w:t>
            </w:r>
            <w:r w:rsidRPr="00C14BAB">
              <w:rPr>
                <w:rFonts w:ascii="Times New Roman" w:hAnsi="Times New Roman" w:cs="Times New Roman"/>
                <w:sz w:val="24"/>
                <w:szCs w:val="24"/>
              </w:rPr>
              <w:lastRenderedPageBreak/>
              <w:t>(физкультурно-оздоровительный комплекс)</w:t>
            </w:r>
          </w:p>
        </w:tc>
        <w:tc>
          <w:tcPr>
            <w:tcW w:w="362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 xml:space="preserve">по заданию на проектирование </w:t>
            </w:r>
            <w:hyperlink w:anchor="P1532" w:history="1">
              <w:r w:rsidRPr="00C14BAB">
                <w:rPr>
                  <w:rFonts w:ascii="Times New Roman" w:hAnsi="Times New Roman" w:cs="Times New Roman"/>
                  <w:color w:val="0000FF"/>
                  <w:sz w:val="24"/>
                  <w:szCs w:val="24"/>
                </w:rPr>
                <w:t>&lt;*&gt;</w:t>
              </w:r>
            </w:hyperlink>
          </w:p>
        </w:tc>
        <w:tc>
          <w:tcPr>
            <w:tcW w:w="1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05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60</w:t>
            </w:r>
          </w:p>
        </w:tc>
      </w:tr>
      <w:tr w:rsidR="00A16B10" w:rsidRPr="00C14BAB" w:rsidTr="006F3959">
        <w:tc>
          <w:tcPr>
            <w:tcW w:w="638"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1.5</w:t>
            </w:r>
          </w:p>
        </w:tc>
        <w:tc>
          <w:tcPr>
            <w:tcW w:w="2324"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Спортивный зал</w:t>
            </w:r>
          </w:p>
        </w:tc>
        <w:tc>
          <w:tcPr>
            <w:tcW w:w="18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площадь пола на 1000 человек, кв. м</w:t>
            </w:r>
          </w:p>
        </w:tc>
        <w:tc>
          <w:tcPr>
            <w:tcW w:w="1786"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60</w:t>
            </w:r>
          </w:p>
        </w:tc>
        <w:tc>
          <w:tcPr>
            <w:tcW w:w="1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05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60</w:t>
            </w:r>
          </w:p>
        </w:tc>
      </w:tr>
      <w:tr w:rsidR="00A16B10" w:rsidRPr="00C14BAB" w:rsidTr="006F3959">
        <w:tc>
          <w:tcPr>
            <w:tcW w:w="638" w:type="dxa"/>
            <w:vMerge/>
          </w:tcPr>
          <w:p w:rsidR="00A16B10" w:rsidRPr="00C14BAB" w:rsidRDefault="00A16B10" w:rsidP="006F3959"/>
        </w:tc>
        <w:tc>
          <w:tcPr>
            <w:tcW w:w="9205" w:type="dxa"/>
            <w:gridSpan w:val="5"/>
          </w:tcPr>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Рекомендуется размещать на территории населенного пункта с численностью более 500 человек.</w:t>
            </w:r>
          </w:p>
        </w:tc>
      </w:tr>
      <w:tr w:rsidR="00A16B10" w:rsidRPr="00C14BAB" w:rsidTr="006F3959">
        <w:tc>
          <w:tcPr>
            <w:tcW w:w="63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1.6</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Специализированная спортивная образовательная организация (детско-юношеская спортивная школа, школа олимпийского резерва)</w:t>
            </w:r>
          </w:p>
        </w:tc>
        <w:tc>
          <w:tcPr>
            <w:tcW w:w="362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по заданию на проектирование</w:t>
            </w:r>
          </w:p>
        </w:tc>
        <w:tc>
          <w:tcPr>
            <w:tcW w:w="3260"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 и определяется заданием на проектирование</w:t>
            </w:r>
          </w:p>
        </w:tc>
      </w:tr>
    </w:tbl>
    <w:p w:rsidR="00A16B10" w:rsidRPr="00C14BAB" w:rsidRDefault="00A16B10" w:rsidP="00A16B10">
      <w:pPr>
        <w:pStyle w:val="ConsPlusNormal"/>
        <w:jc w:val="both"/>
        <w:rPr>
          <w:rFonts w:ascii="Times New Roman" w:hAnsi="Times New Roman" w:cs="Times New Roman"/>
          <w:sz w:val="24"/>
          <w:szCs w:val="24"/>
        </w:rPr>
      </w:pPr>
    </w:p>
    <w:p w:rsidR="00A16B10" w:rsidRPr="00C14BAB" w:rsidRDefault="00A16B10" w:rsidP="00A16B10">
      <w:pPr>
        <w:pStyle w:val="ConsPlusNormal"/>
        <w:ind w:firstLine="540"/>
        <w:jc w:val="both"/>
        <w:rPr>
          <w:rFonts w:ascii="Times New Roman" w:hAnsi="Times New Roman" w:cs="Times New Roman"/>
          <w:sz w:val="24"/>
          <w:szCs w:val="24"/>
        </w:rPr>
      </w:pPr>
      <w:r w:rsidRPr="00C14BAB">
        <w:rPr>
          <w:rFonts w:ascii="Times New Roman" w:hAnsi="Times New Roman" w:cs="Times New Roman"/>
          <w:sz w:val="24"/>
          <w:szCs w:val="24"/>
        </w:rPr>
        <w:t>Примечание:</w:t>
      </w:r>
    </w:p>
    <w:p w:rsidR="00A16B10" w:rsidRPr="00C14BAB" w:rsidRDefault="00A16B10" w:rsidP="00A16B10">
      <w:pPr>
        <w:pStyle w:val="ConsPlusNormal"/>
        <w:spacing w:before="200"/>
        <w:ind w:firstLine="540"/>
        <w:jc w:val="both"/>
        <w:rPr>
          <w:rFonts w:ascii="Times New Roman" w:hAnsi="Times New Roman" w:cs="Times New Roman"/>
          <w:sz w:val="24"/>
          <w:szCs w:val="24"/>
        </w:rPr>
      </w:pPr>
      <w:proofErr w:type="gramStart"/>
      <w:r w:rsidRPr="00C14BAB">
        <w:rPr>
          <w:rFonts w:ascii="Times New Roman" w:hAnsi="Times New Roman" w:cs="Times New Roman"/>
          <w:sz w:val="24"/>
          <w:szCs w:val="24"/>
        </w:rPr>
        <w:t xml:space="preserve">Уровень обеспеченности населения объектами спорта определяется исходя из процентного соотношения величины пропускной способности существующих спортивных сооружений к величине необходимой (нормативной) пропускной способности спортивных сооружений с учетом положений </w:t>
      </w:r>
      <w:hyperlink r:id="rId11" w:history="1">
        <w:r w:rsidRPr="00C14BAB">
          <w:rPr>
            <w:rFonts w:ascii="Times New Roman" w:hAnsi="Times New Roman" w:cs="Times New Roman"/>
            <w:color w:val="0000FF"/>
            <w:sz w:val="24"/>
            <w:szCs w:val="24"/>
          </w:rPr>
          <w:t>приказа</w:t>
        </w:r>
      </w:hyperlink>
      <w:r w:rsidRPr="00C14BAB">
        <w:rPr>
          <w:rFonts w:ascii="Times New Roman" w:hAnsi="Times New Roman" w:cs="Times New Roman"/>
          <w:sz w:val="24"/>
          <w:szCs w:val="24"/>
        </w:rPr>
        <w:t xml:space="preserve"> </w:t>
      </w:r>
      <w:proofErr w:type="spellStart"/>
      <w:r w:rsidRPr="00C14BAB">
        <w:rPr>
          <w:rFonts w:ascii="Times New Roman" w:hAnsi="Times New Roman" w:cs="Times New Roman"/>
          <w:sz w:val="24"/>
          <w:szCs w:val="24"/>
        </w:rPr>
        <w:t>Минспорта</w:t>
      </w:r>
      <w:proofErr w:type="spellEnd"/>
      <w:r w:rsidRPr="00C14BAB">
        <w:rPr>
          <w:rFonts w:ascii="Times New Roman" w:hAnsi="Times New Roman" w:cs="Times New Roman"/>
          <w:sz w:val="24"/>
          <w:szCs w:val="24"/>
        </w:rPr>
        <w:t xml:space="preserve"> России от 21.03.2018 N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 последующими изменениями).</w:t>
      </w:r>
      <w:proofErr w:type="gramEnd"/>
    </w:p>
    <w:p w:rsidR="00A16B10" w:rsidRPr="00C14BAB" w:rsidRDefault="00A16B10" w:rsidP="00A16B10">
      <w:pPr>
        <w:pStyle w:val="ConsPlusNormal"/>
        <w:spacing w:before="200"/>
        <w:ind w:firstLine="540"/>
        <w:jc w:val="both"/>
        <w:rPr>
          <w:rFonts w:ascii="Times New Roman" w:hAnsi="Times New Roman" w:cs="Times New Roman"/>
          <w:sz w:val="24"/>
          <w:szCs w:val="24"/>
        </w:rPr>
      </w:pPr>
      <w:r w:rsidRPr="00C14BAB">
        <w:rPr>
          <w:rFonts w:ascii="Times New Roman" w:hAnsi="Times New Roman" w:cs="Times New Roman"/>
          <w:sz w:val="24"/>
          <w:szCs w:val="24"/>
        </w:rPr>
        <w:t>Физкультурно-спортивные сооружения сети общего пользования следует, как правило, объединять со спортивными объектами образовательных организаций, организаций (учреждений) досуга и культуры с возможным сокращением территории.</w:t>
      </w:r>
    </w:p>
    <w:p w:rsidR="00A16B10" w:rsidRPr="00C14BAB" w:rsidRDefault="00A16B10" w:rsidP="00A16B10">
      <w:pPr>
        <w:pStyle w:val="ConsPlusNormal"/>
        <w:jc w:val="both"/>
        <w:rPr>
          <w:rFonts w:ascii="Times New Roman" w:hAnsi="Times New Roman" w:cs="Times New Roman"/>
          <w:sz w:val="24"/>
          <w:szCs w:val="24"/>
        </w:rPr>
      </w:pPr>
    </w:p>
    <w:p w:rsidR="00A16B10" w:rsidRPr="00C14BAB" w:rsidRDefault="00A16B10" w:rsidP="00A16B10">
      <w:pPr>
        <w:pStyle w:val="ConsPlusTitle"/>
        <w:jc w:val="center"/>
        <w:outlineLvl w:val="2"/>
      </w:pPr>
      <w:bookmarkStart w:id="16" w:name="P1618"/>
      <w:bookmarkStart w:id="17" w:name="P1822"/>
      <w:bookmarkEnd w:id="16"/>
      <w:bookmarkEnd w:id="17"/>
      <w:r>
        <w:t>1.8</w:t>
      </w:r>
      <w:r w:rsidRPr="00C14BAB">
        <w:t>. Объекты в области ритуальных услуг (места погребения)</w:t>
      </w:r>
    </w:p>
    <w:p w:rsidR="00A16B10" w:rsidRPr="00C14BAB" w:rsidRDefault="00A16B10" w:rsidP="00A16B10">
      <w:pPr>
        <w:pStyle w:val="ConsPlusNormal"/>
        <w:jc w:val="both"/>
        <w:rPr>
          <w:rFonts w:ascii="Times New Roman" w:hAnsi="Times New Roman" w:cs="Times New Roman"/>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62"/>
        <w:gridCol w:w="2268"/>
        <w:gridCol w:w="1815"/>
        <w:gridCol w:w="1635"/>
        <w:gridCol w:w="1410"/>
        <w:gridCol w:w="1953"/>
      </w:tblGrid>
      <w:tr w:rsidR="00A16B10" w:rsidRPr="00C14BAB" w:rsidTr="006F3959">
        <w:tc>
          <w:tcPr>
            <w:tcW w:w="762" w:type="dxa"/>
            <w:vMerge w:val="restart"/>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 xml:space="preserve">N </w:t>
            </w:r>
            <w:proofErr w:type="spellStart"/>
            <w:proofErr w:type="gramStart"/>
            <w:r w:rsidRPr="00C14BAB">
              <w:rPr>
                <w:rFonts w:ascii="Times New Roman" w:hAnsi="Times New Roman" w:cs="Times New Roman"/>
                <w:sz w:val="24"/>
                <w:szCs w:val="24"/>
              </w:rPr>
              <w:t>п</w:t>
            </w:r>
            <w:proofErr w:type="spellEnd"/>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п</w:t>
            </w:r>
            <w:proofErr w:type="spellEnd"/>
          </w:p>
        </w:tc>
        <w:tc>
          <w:tcPr>
            <w:tcW w:w="2268"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Наименование объекта</w:t>
            </w:r>
          </w:p>
        </w:tc>
        <w:tc>
          <w:tcPr>
            <w:tcW w:w="3450"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Предельные показатели минимально допустимого уровня обеспеченности</w:t>
            </w:r>
          </w:p>
        </w:tc>
        <w:tc>
          <w:tcPr>
            <w:tcW w:w="336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Предельные показатели максимально допустимого уровня территориальной доступности</w:t>
            </w:r>
          </w:p>
        </w:tc>
      </w:tr>
      <w:tr w:rsidR="00A16B10" w:rsidRPr="00C14BAB" w:rsidTr="006F3959">
        <w:tc>
          <w:tcPr>
            <w:tcW w:w="762" w:type="dxa"/>
            <w:vMerge/>
          </w:tcPr>
          <w:p w:rsidR="00A16B10" w:rsidRPr="00C14BAB" w:rsidRDefault="00A16B10" w:rsidP="006F3959"/>
        </w:tc>
        <w:tc>
          <w:tcPr>
            <w:tcW w:w="2268" w:type="dxa"/>
            <w:vMerge/>
          </w:tcPr>
          <w:p w:rsidR="00A16B10" w:rsidRPr="00C14BAB" w:rsidRDefault="00A16B10" w:rsidP="006F3959"/>
        </w:tc>
        <w:tc>
          <w:tcPr>
            <w:tcW w:w="181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6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c>
          <w:tcPr>
            <w:tcW w:w="1410"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95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r>
      <w:tr w:rsidR="00A16B10" w:rsidRPr="00C14BAB" w:rsidTr="006F3959">
        <w:tc>
          <w:tcPr>
            <w:tcW w:w="76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226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181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w:t>
            </w:r>
          </w:p>
        </w:tc>
        <w:tc>
          <w:tcPr>
            <w:tcW w:w="16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w:t>
            </w:r>
          </w:p>
        </w:tc>
        <w:tc>
          <w:tcPr>
            <w:tcW w:w="1410"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195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w:t>
            </w:r>
          </w:p>
        </w:tc>
      </w:tr>
      <w:tr w:rsidR="00A16B10" w:rsidRPr="00C14BAB" w:rsidTr="006F3959">
        <w:tc>
          <w:tcPr>
            <w:tcW w:w="762"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1.1</w:t>
            </w:r>
          </w:p>
        </w:tc>
        <w:tc>
          <w:tcPr>
            <w:tcW w:w="9081" w:type="dxa"/>
            <w:gridSpan w:val="5"/>
          </w:tcPr>
          <w:p w:rsidR="00A16B10" w:rsidRPr="00C14BAB" w:rsidRDefault="00A16B10" w:rsidP="006F3959">
            <w:pPr>
              <w:pStyle w:val="ConsPlusNormal"/>
              <w:rPr>
                <w:rFonts w:ascii="Times New Roman" w:hAnsi="Times New Roman" w:cs="Times New Roman"/>
                <w:sz w:val="24"/>
                <w:szCs w:val="24"/>
              </w:rPr>
            </w:pPr>
            <w:proofErr w:type="spellStart"/>
            <w:r w:rsidRPr="00C14BAB">
              <w:rPr>
                <w:rFonts w:ascii="Times New Roman" w:hAnsi="Times New Roman" w:cs="Times New Roman"/>
                <w:sz w:val="24"/>
                <w:szCs w:val="24"/>
              </w:rPr>
              <w:t>Межпоселенческие</w:t>
            </w:r>
            <w:proofErr w:type="spellEnd"/>
            <w:r w:rsidRPr="00C14BAB">
              <w:rPr>
                <w:rFonts w:ascii="Times New Roman" w:hAnsi="Times New Roman" w:cs="Times New Roman"/>
                <w:sz w:val="24"/>
                <w:szCs w:val="24"/>
              </w:rPr>
              <w:t xml:space="preserve"> места погребения</w:t>
            </w:r>
          </w:p>
        </w:tc>
      </w:tr>
      <w:tr w:rsidR="00A16B10" w:rsidRPr="00C14BAB" w:rsidTr="006F3959">
        <w:tc>
          <w:tcPr>
            <w:tcW w:w="762" w:type="dxa"/>
            <w:vMerge w:val="restart"/>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1.1.1</w:t>
            </w:r>
          </w:p>
        </w:tc>
        <w:tc>
          <w:tcPr>
            <w:tcW w:w="2268"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Кладбище смешанного или традиционного захоронения</w:t>
            </w:r>
          </w:p>
        </w:tc>
        <w:tc>
          <w:tcPr>
            <w:tcW w:w="181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площадь территории, </w:t>
            </w:r>
            <w:proofErr w:type="gramStart"/>
            <w:r w:rsidRPr="00C14BAB">
              <w:rPr>
                <w:rFonts w:ascii="Times New Roman" w:hAnsi="Times New Roman" w:cs="Times New Roman"/>
                <w:sz w:val="24"/>
                <w:szCs w:val="24"/>
              </w:rPr>
              <w:t>га</w:t>
            </w:r>
            <w:proofErr w:type="gramEnd"/>
          </w:p>
        </w:tc>
        <w:tc>
          <w:tcPr>
            <w:tcW w:w="16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0,24 на 1000 чел. </w:t>
            </w:r>
            <w:hyperlink w:anchor="P1847" w:history="1">
              <w:r w:rsidRPr="00C14BAB">
                <w:rPr>
                  <w:rFonts w:ascii="Times New Roman" w:hAnsi="Times New Roman" w:cs="Times New Roman"/>
                  <w:color w:val="0000FF"/>
                  <w:sz w:val="24"/>
                  <w:szCs w:val="24"/>
                </w:rPr>
                <w:t>&lt;*&gt;</w:t>
              </w:r>
            </w:hyperlink>
          </w:p>
        </w:tc>
        <w:tc>
          <w:tcPr>
            <w:tcW w:w="336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 и определяется заданием на проектирование</w:t>
            </w:r>
          </w:p>
        </w:tc>
      </w:tr>
      <w:tr w:rsidR="00A16B10" w:rsidRPr="00C14BAB" w:rsidTr="006F3959">
        <w:tc>
          <w:tcPr>
            <w:tcW w:w="762" w:type="dxa"/>
            <w:vMerge/>
          </w:tcPr>
          <w:p w:rsidR="00A16B10" w:rsidRPr="00C14BAB" w:rsidRDefault="00A16B10" w:rsidP="006F3959"/>
        </w:tc>
        <w:tc>
          <w:tcPr>
            <w:tcW w:w="9081" w:type="dxa"/>
            <w:gridSpan w:val="5"/>
          </w:tcPr>
          <w:p w:rsidR="00A16B10" w:rsidRPr="00C14BAB" w:rsidRDefault="00A16B10" w:rsidP="006F3959">
            <w:pPr>
              <w:pStyle w:val="ConsPlusNormal"/>
              <w:jc w:val="both"/>
              <w:rPr>
                <w:rFonts w:ascii="Times New Roman" w:hAnsi="Times New Roman" w:cs="Times New Roman"/>
                <w:sz w:val="24"/>
                <w:szCs w:val="24"/>
              </w:rPr>
            </w:pPr>
            <w:bookmarkStart w:id="18" w:name="P1847"/>
            <w:bookmarkEnd w:id="18"/>
            <w:r w:rsidRPr="00C14BAB">
              <w:rPr>
                <w:rFonts w:ascii="Times New Roman" w:hAnsi="Times New Roman" w:cs="Times New Roman"/>
                <w:sz w:val="24"/>
                <w:szCs w:val="24"/>
              </w:rPr>
              <w:t>&lt;*&gt; Размер земельного участка для кладбища не может превышать 40 га.</w:t>
            </w:r>
          </w:p>
        </w:tc>
      </w:tr>
      <w:tr w:rsidR="00A16B10" w:rsidRPr="00C14BAB" w:rsidTr="006F3959">
        <w:tc>
          <w:tcPr>
            <w:tcW w:w="762"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lastRenderedPageBreak/>
              <w:t>1.1.2</w:t>
            </w:r>
          </w:p>
        </w:tc>
        <w:tc>
          <w:tcPr>
            <w:tcW w:w="2268"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Дом траурных обрядов</w:t>
            </w:r>
          </w:p>
        </w:tc>
        <w:tc>
          <w:tcPr>
            <w:tcW w:w="3450"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по заданию на проектирование</w:t>
            </w:r>
          </w:p>
        </w:tc>
        <w:tc>
          <w:tcPr>
            <w:tcW w:w="336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 и определяется заданием на проектирование</w:t>
            </w:r>
          </w:p>
        </w:tc>
      </w:tr>
    </w:tbl>
    <w:p w:rsidR="00A16B10" w:rsidRPr="00C14BAB" w:rsidRDefault="00A16B10" w:rsidP="00A16B10">
      <w:pPr>
        <w:pStyle w:val="ConsPlusNormal"/>
        <w:jc w:val="both"/>
        <w:rPr>
          <w:rFonts w:ascii="Times New Roman" w:hAnsi="Times New Roman" w:cs="Times New Roman"/>
          <w:sz w:val="24"/>
          <w:szCs w:val="24"/>
        </w:rPr>
      </w:pPr>
    </w:p>
    <w:p w:rsidR="00A16B10" w:rsidRPr="00C14BAB" w:rsidRDefault="00A16B10" w:rsidP="00A16B10">
      <w:pPr>
        <w:pStyle w:val="ConsPlusNormal"/>
        <w:ind w:firstLine="540"/>
        <w:jc w:val="both"/>
        <w:rPr>
          <w:rFonts w:ascii="Times New Roman" w:hAnsi="Times New Roman" w:cs="Times New Roman"/>
          <w:sz w:val="24"/>
          <w:szCs w:val="24"/>
        </w:rPr>
      </w:pPr>
      <w:r w:rsidRPr="00C14BAB">
        <w:rPr>
          <w:rFonts w:ascii="Times New Roman" w:hAnsi="Times New Roman" w:cs="Times New Roman"/>
          <w:sz w:val="24"/>
          <w:szCs w:val="24"/>
        </w:rPr>
        <w:t>Примечание:</w:t>
      </w:r>
    </w:p>
    <w:p w:rsidR="00A16B10" w:rsidRPr="00C14BAB" w:rsidRDefault="00A16B10" w:rsidP="00A16B10">
      <w:pPr>
        <w:pStyle w:val="ConsPlusNormal"/>
        <w:spacing w:before="200"/>
        <w:ind w:firstLine="540"/>
        <w:jc w:val="both"/>
        <w:rPr>
          <w:rFonts w:ascii="Times New Roman" w:hAnsi="Times New Roman" w:cs="Times New Roman"/>
          <w:sz w:val="24"/>
          <w:szCs w:val="24"/>
        </w:rPr>
      </w:pPr>
      <w:r w:rsidRPr="00C14BAB">
        <w:rPr>
          <w:rFonts w:ascii="Times New Roman" w:hAnsi="Times New Roman" w:cs="Times New Roman"/>
          <w:sz w:val="24"/>
          <w:szCs w:val="24"/>
        </w:rPr>
        <w:t>Размеры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p w:rsidR="00A16B10" w:rsidRPr="00C14BAB" w:rsidRDefault="00A16B10" w:rsidP="00A16B10">
      <w:pPr>
        <w:tabs>
          <w:tab w:val="left" w:pos="4200"/>
        </w:tabs>
        <w:rPr>
          <w:b/>
        </w:rPr>
      </w:pPr>
      <w:bookmarkStart w:id="19" w:name="P1877"/>
      <w:bookmarkStart w:id="20" w:name="P2033"/>
      <w:bookmarkEnd w:id="19"/>
      <w:bookmarkEnd w:id="20"/>
    </w:p>
    <w:p w:rsidR="00A16B10" w:rsidRPr="00C14BAB" w:rsidRDefault="00A16B10" w:rsidP="00A16B10">
      <w:pPr>
        <w:tabs>
          <w:tab w:val="left" w:pos="4200"/>
        </w:tabs>
        <w:ind w:firstLine="567"/>
        <w:jc w:val="center"/>
        <w:rPr>
          <w:b/>
        </w:rPr>
      </w:pPr>
      <w:r w:rsidRPr="00C14BAB">
        <w:rPr>
          <w:b/>
        </w:rPr>
        <w:t xml:space="preserve">1.1.2 Местные нормативы градостроительного проектирования </w:t>
      </w:r>
    </w:p>
    <w:p w:rsidR="00A16B10" w:rsidRPr="00C14BAB" w:rsidRDefault="00A16B10" w:rsidP="00A16B10">
      <w:pPr>
        <w:tabs>
          <w:tab w:val="left" w:pos="4200"/>
        </w:tabs>
        <w:ind w:firstLine="567"/>
        <w:jc w:val="center"/>
        <w:rPr>
          <w:b/>
        </w:rPr>
      </w:pPr>
      <w:r w:rsidRPr="00C14BAB">
        <w:rPr>
          <w:b/>
        </w:rPr>
        <w:t>сельских поселений Сердобского района Пензенской области</w:t>
      </w:r>
    </w:p>
    <w:p w:rsidR="00A16B10" w:rsidRPr="00C14BAB" w:rsidRDefault="00A16B10" w:rsidP="00A16B10">
      <w:pPr>
        <w:tabs>
          <w:tab w:val="left" w:pos="4200"/>
        </w:tabs>
        <w:ind w:firstLine="567"/>
        <w:jc w:val="center"/>
        <w:rPr>
          <w:b/>
        </w:rPr>
      </w:pPr>
    </w:p>
    <w:p w:rsidR="00A16B10" w:rsidRPr="00C14BAB" w:rsidRDefault="00A16B10" w:rsidP="00A16B10">
      <w:pPr>
        <w:ind w:firstLine="567"/>
        <w:jc w:val="both"/>
      </w:pPr>
      <w:proofErr w:type="gramStart"/>
      <w:r w:rsidRPr="00C14BAB">
        <w:t>Нормативы градостроительного проектирования сельских поселений устанавливают совокупность расчетных показателей минимально допустимого уровня обеспеченности объектами местного значения сельских поселений, относящимися к областям, указанным в </w:t>
      </w:r>
      <w:hyperlink r:id="rId12" w:anchor="/document/12138258/entry/23051" w:history="1">
        <w:r w:rsidRPr="00C14BAB">
          <w:rPr>
            <w:rStyle w:val="ae"/>
          </w:rPr>
          <w:t>пункте 1 части 5 статьи 23</w:t>
        </w:r>
      </w:hyperlink>
      <w:r w:rsidRPr="00C14BAB">
        <w:t>  Градостроительного кодекса, объектами благоустройства территории, иными объектами местного значения сельских поселений,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сельских поселений.</w:t>
      </w:r>
      <w:proofErr w:type="gramEnd"/>
    </w:p>
    <w:p w:rsidR="00A16B10" w:rsidRPr="00C14BAB" w:rsidRDefault="00A16B10" w:rsidP="00A16B10">
      <w:pPr>
        <w:ind w:firstLine="567"/>
        <w:jc w:val="both"/>
      </w:pPr>
      <w:r w:rsidRPr="00C14BAB">
        <w:rPr>
          <w:shd w:val="clear" w:color="auto" w:fill="FFFFFF"/>
        </w:rPr>
        <w:t xml:space="preserve">К </w:t>
      </w:r>
      <w:r w:rsidRPr="00C14BAB">
        <w:t>объектам местного значения сельских поселений, относятся объекты:</w:t>
      </w:r>
    </w:p>
    <w:p w:rsidR="00A16B10" w:rsidRPr="00C14BAB" w:rsidRDefault="00A16B10" w:rsidP="00A16B10">
      <w:pPr>
        <w:ind w:firstLine="567"/>
        <w:jc w:val="both"/>
      </w:pPr>
      <w:r w:rsidRPr="00C14BAB">
        <w:t xml:space="preserve">а) </w:t>
      </w:r>
      <w:proofErr w:type="spellStart"/>
      <w:r w:rsidRPr="00C14BAB">
        <w:t>электро</w:t>
      </w:r>
      <w:proofErr w:type="spellEnd"/>
      <w:r w:rsidRPr="00C14BAB">
        <w:t>-, тепл</w:t>
      </w:r>
      <w:proofErr w:type="gramStart"/>
      <w:r w:rsidRPr="00C14BAB">
        <w:t>о-</w:t>
      </w:r>
      <w:proofErr w:type="gramEnd"/>
      <w:r w:rsidRPr="00C14BAB">
        <w:t xml:space="preserve">, </w:t>
      </w:r>
      <w:proofErr w:type="spellStart"/>
      <w:r w:rsidRPr="00C14BAB">
        <w:t>газо</w:t>
      </w:r>
      <w:proofErr w:type="spellEnd"/>
      <w:r w:rsidRPr="00C14BAB">
        <w:t>- , водоснабжения, водоотведения сельских поселений;</w:t>
      </w:r>
    </w:p>
    <w:p w:rsidR="00A16B10" w:rsidRPr="00C14BAB" w:rsidRDefault="00A16B10" w:rsidP="00A16B10">
      <w:pPr>
        <w:ind w:firstLine="567"/>
        <w:jc w:val="both"/>
      </w:pPr>
      <w:r w:rsidRPr="00C14BAB">
        <w:t>б) автомобильные дороги местного значения;</w:t>
      </w:r>
    </w:p>
    <w:p w:rsidR="00A16B10" w:rsidRPr="00C14BAB" w:rsidRDefault="00A16B10" w:rsidP="00A16B10">
      <w:pPr>
        <w:pStyle w:val="s10"/>
        <w:shd w:val="clear" w:color="auto" w:fill="FFFFFF"/>
        <w:spacing w:before="0" w:beforeAutospacing="0" w:after="0" w:afterAutospacing="0"/>
        <w:ind w:firstLine="567"/>
        <w:jc w:val="both"/>
        <w:rPr>
          <w:color w:val="22272F"/>
        </w:rPr>
      </w:pPr>
      <w:r w:rsidRPr="00C14BAB">
        <w:t>в) объекты культуры, досуга</w:t>
      </w:r>
      <w:r w:rsidRPr="00C14BAB">
        <w:rPr>
          <w:color w:val="22272F"/>
        </w:rPr>
        <w:t>;</w:t>
      </w:r>
    </w:p>
    <w:p w:rsidR="00A16B10" w:rsidRPr="00C14BAB" w:rsidRDefault="00A16B10" w:rsidP="00A16B10">
      <w:pPr>
        <w:ind w:firstLine="567"/>
        <w:jc w:val="both"/>
      </w:pPr>
      <w:proofErr w:type="spellStart"/>
      <w:r w:rsidRPr="00C14BAB">
        <w:t>д</w:t>
      </w:r>
      <w:proofErr w:type="spellEnd"/>
      <w:r w:rsidRPr="00C14BAB">
        <w:t>) физической культуры и массового спорта;</w:t>
      </w:r>
    </w:p>
    <w:p w:rsidR="00A16B10" w:rsidRPr="00C14BAB" w:rsidRDefault="00A16B10" w:rsidP="00A16B10">
      <w:pPr>
        <w:ind w:firstLine="567"/>
        <w:jc w:val="both"/>
      </w:pPr>
      <w:r w:rsidRPr="00C14BAB">
        <w:t>е) места (площадки) накопления твердых коммунальных отходов, создание и содержание которых отнесено к полномочиям органов местного самоуправления поселений;</w:t>
      </w:r>
    </w:p>
    <w:p w:rsidR="00A16B10" w:rsidRPr="00C14BAB" w:rsidRDefault="00A16B10" w:rsidP="00A16B10">
      <w:pPr>
        <w:ind w:firstLine="567"/>
      </w:pPr>
      <w:r w:rsidRPr="00C14BAB">
        <w:t>ж) объекты, обеспечивающие осуществление деятельности органов власти поселения;</w:t>
      </w:r>
    </w:p>
    <w:p w:rsidR="00A16B10" w:rsidRPr="00C14BAB" w:rsidRDefault="00A16B10" w:rsidP="00A16B10">
      <w:pPr>
        <w:ind w:firstLine="567"/>
      </w:pPr>
      <w:proofErr w:type="spellStart"/>
      <w:r w:rsidRPr="00C14BAB">
        <w:t>з</w:t>
      </w:r>
      <w:proofErr w:type="spellEnd"/>
      <w:r w:rsidRPr="00C14BAB">
        <w:t xml:space="preserve">) места погребения на территории </w:t>
      </w:r>
      <w:r w:rsidRPr="00C14BAB">
        <w:rPr>
          <w:shd w:val="clear" w:color="auto" w:fill="FFFFFF"/>
        </w:rPr>
        <w:t>поселения;</w:t>
      </w:r>
    </w:p>
    <w:p w:rsidR="00A16B10" w:rsidRPr="00C14BAB" w:rsidRDefault="00A16B10" w:rsidP="00A16B10">
      <w:pPr>
        <w:ind w:firstLine="567"/>
      </w:pPr>
      <w:r w:rsidRPr="00C14BAB">
        <w:t>и) объекты муниципального жилищного фонда;</w:t>
      </w:r>
    </w:p>
    <w:p w:rsidR="00A16B10" w:rsidRPr="00C14BAB" w:rsidRDefault="00A16B10" w:rsidP="00A16B10">
      <w:pPr>
        <w:ind w:firstLine="567"/>
      </w:pPr>
      <w:r w:rsidRPr="00C14BAB">
        <w:t>к) объекты благоустройства территории.</w:t>
      </w:r>
    </w:p>
    <w:p w:rsidR="00A16B10" w:rsidRPr="00C14BAB" w:rsidRDefault="00A16B10" w:rsidP="00A16B10">
      <w:pPr>
        <w:ind w:firstLine="567"/>
      </w:pPr>
    </w:p>
    <w:p w:rsidR="00A16B10" w:rsidRPr="00C14BAB" w:rsidRDefault="00A16B10" w:rsidP="00A16B10">
      <w:pPr>
        <w:ind w:right="-1"/>
        <w:jc w:val="center"/>
        <w:rPr>
          <w:b/>
          <w:bCs/>
        </w:rPr>
      </w:pPr>
      <w:r w:rsidRPr="00C14BAB">
        <w:rPr>
          <w:b/>
          <w:bCs/>
        </w:rPr>
        <w:t xml:space="preserve">Расчетные показатели минимально допустимого уровня обеспеченности объектами местного значения сельских поселений </w:t>
      </w:r>
      <w:r w:rsidRPr="00C14BAB">
        <w:rPr>
          <w:b/>
          <w:color w:val="22272F"/>
          <w:shd w:val="clear" w:color="auto" w:fill="FFFFFF"/>
        </w:rPr>
        <w:t>Сердобского  района Пензенской области</w:t>
      </w:r>
      <w:r w:rsidRPr="00C14BAB">
        <w:rPr>
          <w:b/>
          <w:bCs/>
        </w:rPr>
        <w:t xml:space="preserve"> и расчетные показатели максимально допустимого уровня территориальной доступности таких объектов для сельского населения Сердобского района Пензенской области</w:t>
      </w:r>
    </w:p>
    <w:p w:rsidR="00A16B10" w:rsidRPr="00C14BAB" w:rsidRDefault="00A16B10" w:rsidP="00A16B10">
      <w:pPr>
        <w:ind w:right="-1"/>
        <w:jc w:val="center"/>
        <w:rPr>
          <w:b/>
          <w:bCs/>
        </w:rPr>
      </w:pPr>
    </w:p>
    <w:p w:rsidR="00A16B10" w:rsidRPr="00C14BAB" w:rsidRDefault="00A16B10" w:rsidP="00A16B10">
      <w:pPr>
        <w:pStyle w:val="ConsPlusTitle"/>
        <w:jc w:val="center"/>
        <w:outlineLvl w:val="2"/>
      </w:pPr>
      <w:r w:rsidRPr="00C14BAB">
        <w:t xml:space="preserve">1.1. Объекты в области транспорта, автомобильные дороги </w:t>
      </w:r>
    </w:p>
    <w:p w:rsidR="00A16B10" w:rsidRPr="00C14BAB" w:rsidRDefault="00A16B10" w:rsidP="00A16B10">
      <w:pPr>
        <w:pStyle w:val="ConsPlusTitle"/>
        <w:jc w:val="center"/>
      </w:pPr>
      <w:r w:rsidRPr="00C14BAB">
        <w:t>местного значения</w:t>
      </w:r>
    </w:p>
    <w:p w:rsidR="00A16B10" w:rsidRPr="00C14BAB" w:rsidRDefault="00A16B10" w:rsidP="00A16B1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1928"/>
        <w:gridCol w:w="1932"/>
        <w:gridCol w:w="1304"/>
        <w:gridCol w:w="1361"/>
        <w:gridCol w:w="2184"/>
      </w:tblGrid>
      <w:tr w:rsidR="00A16B10" w:rsidRPr="00C14BAB" w:rsidTr="006F3959">
        <w:tc>
          <w:tcPr>
            <w:tcW w:w="709"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w:t>
            </w:r>
          </w:p>
          <w:p w:rsidR="00A16B10" w:rsidRPr="00C14BAB" w:rsidRDefault="00A16B10" w:rsidP="006F3959">
            <w:pPr>
              <w:pStyle w:val="ConsPlusNormal"/>
              <w:jc w:val="center"/>
              <w:rPr>
                <w:rFonts w:ascii="Times New Roman" w:hAnsi="Times New Roman" w:cs="Times New Roman"/>
                <w:sz w:val="24"/>
                <w:szCs w:val="24"/>
              </w:rPr>
            </w:pPr>
            <w:proofErr w:type="spellStart"/>
            <w:proofErr w:type="gramStart"/>
            <w:r w:rsidRPr="00C14BAB">
              <w:rPr>
                <w:rFonts w:ascii="Times New Roman" w:hAnsi="Times New Roman" w:cs="Times New Roman"/>
                <w:sz w:val="24"/>
                <w:szCs w:val="24"/>
              </w:rPr>
              <w:t>п</w:t>
            </w:r>
            <w:proofErr w:type="spellEnd"/>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п</w:t>
            </w:r>
            <w:proofErr w:type="spellEnd"/>
          </w:p>
        </w:tc>
        <w:tc>
          <w:tcPr>
            <w:tcW w:w="1928"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Наименование объекта</w:t>
            </w:r>
          </w:p>
        </w:tc>
        <w:tc>
          <w:tcPr>
            <w:tcW w:w="323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минимально допустимого уровня обеспеченности</w:t>
            </w:r>
          </w:p>
        </w:tc>
        <w:tc>
          <w:tcPr>
            <w:tcW w:w="354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максимально допустимого уровня территориальной доступности</w:t>
            </w:r>
          </w:p>
        </w:tc>
      </w:tr>
      <w:tr w:rsidR="00A16B10" w:rsidRPr="00C14BAB" w:rsidTr="006F3959">
        <w:tc>
          <w:tcPr>
            <w:tcW w:w="709" w:type="dxa"/>
            <w:vMerge/>
          </w:tcPr>
          <w:p w:rsidR="00A16B10" w:rsidRPr="00C14BAB" w:rsidRDefault="00A16B10" w:rsidP="006F3959"/>
        </w:tc>
        <w:tc>
          <w:tcPr>
            <w:tcW w:w="1928" w:type="dxa"/>
            <w:vMerge/>
          </w:tcPr>
          <w:p w:rsidR="00A16B10" w:rsidRPr="00C14BAB" w:rsidRDefault="00A16B10" w:rsidP="006F3959"/>
        </w:tc>
        <w:tc>
          <w:tcPr>
            <w:tcW w:w="193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c>
          <w:tcPr>
            <w:tcW w:w="136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218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r>
      <w:tr w:rsidR="00A16B10" w:rsidRPr="00C14BAB" w:rsidTr="006F3959">
        <w:tc>
          <w:tcPr>
            <w:tcW w:w="70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193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w:t>
            </w:r>
          </w:p>
        </w:tc>
        <w:tc>
          <w:tcPr>
            <w:tcW w:w="136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218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w:t>
            </w:r>
          </w:p>
        </w:tc>
      </w:tr>
      <w:tr w:rsidR="00A16B10" w:rsidRPr="00C14BAB" w:rsidTr="006F3959">
        <w:tc>
          <w:tcPr>
            <w:tcW w:w="709" w:type="dxa"/>
            <w:vMerge w:val="restart"/>
            <w:tcBorders>
              <w:bottom w:val="nil"/>
            </w:tcBorders>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1.1</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Улично-дорожная сеть </w:t>
            </w:r>
            <w:hyperlink w:anchor="P284" w:history="1">
              <w:r w:rsidRPr="00C14BAB">
                <w:rPr>
                  <w:rFonts w:ascii="Times New Roman" w:hAnsi="Times New Roman" w:cs="Times New Roman"/>
                  <w:color w:val="0000FF"/>
                  <w:sz w:val="24"/>
                  <w:szCs w:val="24"/>
                </w:rPr>
                <w:t>&lt;*&gt;</w:t>
              </w:r>
            </w:hyperlink>
          </w:p>
        </w:tc>
        <w:tc>
          <w:tcPr>
            <w:tcW w:w="193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плотность сети, </w:t>
            </w:r>
            <w:proofErr w:type="gramStart"/>
            <w:r w:rsidRPr="00C14BAB">
              <w:rPr>
                <w:rFonts w:ascii="Times New Roman" w:hAnsi="Times New Roman" w:cs="Times New Roman"/>
                <w:sz w:val="24"/>
                <w:szCs w:val="24"/>
              </w:rPr>
              <w:t>км</w:t>
            </w:r>
            <w:proofErr w:type="gramEnd"/>
            <w:r w:rsidRPr="00C14BAB">
              <w:rPr>
                <w:rFonts w:ascii="Times New Roman" w:hAnsi="Times New Roman" w:cs="Times New Roman"/>
                <w:sz w:val="24"/>
                <w:szCs w:val="24"/>
              </w:rPr>
              <w:t>/кв. км</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2,0</w:t>
            </w:r>
          </w:p>
        </w:tc>
        <w:tc>
          <w:tcPr>
            <w:tcW w:w="354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blPrEx>
          <w:tblBorders>
            <w:insideH w:val="nil"/>
          </w:tblBorders>
        </w:tblPrEx>
        <w:tc>
          <w:tcPr>
            <w:tcW w:w="709" w:type="dxa"/>
            <w:vMerge/>
            <w:tcBorders>
              <w:bottom w:val="nil"/>
            </w:tcBorders>
          </w:tcPr>
          <w:p w:rsidR="00A16B10" w:rsidRPr="00C14BAB" w:rsidRDefault="00A16B10" w:rsidP="006F3959"/>
        </w:tc>
        <w:tc>
          <w:tcPr>
            <w:tcW w:w="8709" w:type="dxa"/>
            <w:gridSpan w:val="5"/>
            <w:tcBorders>
              <w:bottom w:val="nil"/>
            </w:tcBorders>
          </w:tcPr>
          <w:p w:rsidR="00A16B10" w:rsidRPr="00C14BAB" w:rsidRDefault="00A16B10" w:rsidP="006F3959">
            <w:pPr>
              <w:pStyle w:val="ConsPlusNormal"/>
              <w:jc w:val="both"/>
              <w:rPr>
                <w:rFonts w:ascii="Times New Roman" w:hAnsi="Times New Roman" w:cs="Times New Roman"/>
                <w:sz w:val="24"/>
                <w:szCs w:val="24"/>
              </w:rPr>
            </w:pPr>
            <w:bookmarkStart w:id="21" w:name="P284"/>
            <w:bookmarkEnd w:id="21"/>
            <w:r w:rsidRPr="00C14BAB">
              <w:rPr>
                <w:rFonts w:ascii="Times New Roman" w:hAnsi="Times New Roman" w:cs="Times New Roman"/>
                <w:sz w:val="24"/>
                <w:szCs w:val="24"/>
              </w:rPr>
              <w:t xml:space="preserve">&lt;*&gt; В соответствии с </w:t>
            </w:r>
            <w:hyperlink r:id="rId13" w:history="1">
              <w:r w:rsidRPr="00C14BAB">
                <w:rPr>
                  <w:rFonts w:ascii="Times New Roman" w:hAnsi="Times New Roman" w:cs="Times New Roman"/>
                  <w:color w:val="0000FF"/>
                  <w:sz w:val="24"/>
                  <w:szCs w:val="24"/>
                </w:rPr>
                <w:t>СП 42.13330.2016</w:t>
              </w:r>
            </w:hyperlink>
            <w:r w:rsidRPr="00C14BAB">
              <w:rPr>
                <w:rFonts w:ascii="Times New Roman" w:hAnsi="Times New Roman" w:cs="Times New Roman"/>
                <w:sz w:val="24"/>
                <w:szCs w:val="24"/>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lastRenderedPageBreak/>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14" w:history="1">
              <w:r w:rsidRPr="00C14BAB">
                <w:rPr>
                  <w:rFonts w:ascii="Times New Roman" w:hAnsi="Times New Roman" w:cs="Times New Roman"/>
                  <w:color w:val="0000FF"/>
                  <w:sz w:val="24"/>
                  <w:szCs w:val="24"/>
                </w:rPr>
                <w:t>СП 396.1325800.2018</w:t>
              </w:r>
            </w:hyperlink>
            <w:r w:rsidRPr="00C14BAB">
              <w:rPr>
                <w:rFonts w:ascii="Times New Roman" w:hAnsi="Times New Roman" w:cs="Times New Roman"/>
                <w:sz w:val="24"/>
                <w:szCs w:val="24"/>
              </w:rPr>
              <w:t xml:space="preserve"> (с последующими изменениями).</w:t>
            </w:r>
          </w:p>
        </w:tc>
      </w:tr>
      <w:tr w:rsidR="00A16B10" w:rsidRPr="00C14BAB" w:rsidTr="006F3959">
        <w:tc>
          <w:tcPr>
            <w:tcW w:w="709" w:type="dxa"/>
            <w:vMerge w:val="restart"/>
            <w:tcBorders>
              <w:bottom w:val="nil"/>
            </w:tcBorders>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1.2</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Остановки общественного поселкового транспорта </w:t>
            </w:r>
            <w:hyperlink w:anchor="P292" w:history="1">
              <w:r w:rsidRPr="00C14BAB">
                <w:rPr>
                  <w:rFonts w:ascii="Times New Roman" w:hAnsi="Times New Roman" w:cs="Times New Roman"/>
                  <w:color w:val="0000FF"/>
                  <w:sz w:val="24"/>
                  <w:szCs w:val="24"/>
                </w:rPr>
                <w:t>&lt;*&gt;</w:t>
              </w:r>
            </w:hyperlink>
          </w:p>
        </w:tc>
        <w:tc>
          <w:tcPr>
            <w:tcW w:w="193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остановочный пункт (количество)</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 на отрезок улицы протяженностью 600 м</w:t>
            </w:r>
          </w:p>
        </w:tc>
        <w:tc>
          <w:tcPr>
            <w:tcW w:w="354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blPrEx>
          <w:tblBorders>
            <w:insideH w:val="nil"/>
          </w:tblBorders>
        </w:tblPrEx>
        <w:tc>
          <w:tcPr>
            <w:tcW w:w="709" w:type="dxa"/>
            <w:vMerge/>
            <w:tcBorders>
              <w:bottom w:val="single" w:sz="4" w:space="0" w:color="auto"/>
            </w:tcBorders>
          </w:tcPr>
          <w:p w:rsidR="00A16B10" w:rsidRPr="00C14BAB" w:rsidRDefault="00A16B10" w:rsidP="006F3959"/>
        </w:tc>
        <w:tc>
          <w:tcPr>
            <w:tcW w:w="8709" w:type="dxa"/>
            <w:gridSpan w:val="5"/>
            <w:tcBorders>
              <w:bottom w:val="single" w:sz="4" w:space="0" w:color="auto"/>
            </w:tcBorders>
          </w:tcPr>
          <w:p w:rsidR="00A16B10" w:rsidRPr="00C14BAB" w:rsidRDefault="00A16B10" w:rsidP="006F3959">
            <w:pPr>
              <w:pStyle w:val="ConsPlusNormal"/>
              <w:rPr>
                <w:rFonts w:ascii="Times New Roman" w:hAnsi="Times New Roman" w:cs="Times New Roman"/>
                <w:sz w:val="24"/>
                <w:szCs w:val="24"/>
              </w:rPr>
            </w:pPr>
            <w:bookmarkStart w:id="22" w:name="P292"/>
            <w:bookmarkEnd w:id="22"/>
            <w:r w:rsidRPr="00C14BAB">
              <w:rPr>
                <w:rFonts w:ascii="Times New Roman" w:hAnsi="Times New Roman" w:cs="Times New Roman"/>
                <w:sz w:val="24"/>
                <w:szCs w:val="24"/>
              </w:rPr>
              <w:t>&lt;*&gt; при наличии маршрутной сети общественного поселкового транспорта</w:t>
            </w:r>
          </w:p>
        </w:tc>
      </w:tr>
    </w:tbl>
    <w:p w:rsidR="00A16B10" w:rsidRPr="00C14BAB" w:rsidRDefault="00A16B10" w:rsidP="00A16B10">
      <w:pPr>
        <w:pStyle w:val="ConsPlusNormal"/>
        <w:jc w:val="both"/>
        <w:rPr>
          <w:rFonts w:ascii="Times New Roman" w:hAnsi="Times New Roman" w:cs="Times New Roman"/>
          <w:sz w:val="24"/>
          <w:szCs w:val="24"/>
        </w:rPr>
      </w:pPr>
    </w:p>
    <w:p w:rsidR="00A16B10" w:rsidRPr="00C14BAB" w:rsidRDefault="00A16B10" w:rsidP="00A16B10">
      <w:pPr>
        <w:pStyle w:val="ConsPlusTitle"/>
        <w:jc w:val="center"/>
        <w:outlineLvl w:val="2"/>
      </w:pPr>
      <w:bookmarkStart w:id="23" w:name="P295"/>
      <w:bookmarkEnd w:id="23"/>
      <w:r w:rsidRPr="00C14BAB">
        <w:t>1.2. Объекты, обеспечивающие осуществление деятельности</w:t>
      </w:r>
    </w:p>
    <w:p w:rsidR="00A16B10" w:rsidRPr="00C14BAB" w:rsidRDefault="00A16B10" w:rsidP="00A16B10">
      <w:pPr>
        <w:pStyle w:val="ConsPlusTitle"/>
        <w:jc w:val="center"/>
      </w:pPr>
      <w:r w:rsidRPr="00C14BAB">
        <w:t>органов власти Пензенской области</w:t>
      </w:r>
    </w:p>
    <w:p w:rsidR="00A16B10" w:rsidRPr="00C14BAB" w:rsidRDefault="00A16B10" w:rsidP="00A16B1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23"/>
        <w:gridCol w:w="1928"/>
        <w:gridCol w:w="1928"/>
        <w:gridCol w:w="1304"/>
        <w:gridCol w:w="1701"/>
        <w:gridCol w:w="2558"/>
      </w:tblGrid>
      <w:tr w:rsidR="00A16B10" w:rsidRPr="00C14BAB" w:rsidTr="006F3959">
        <w:tc>
          <w:tcPr>
            <w:tcW w:w="723"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 </w:t>
            </w:r>
            <w:proofErr w:type="spellStart"/>
            <w:proofErr w:type="gramStart"/>
            <w:r w:rsidRPr="00C14BAB">
              <w:rPr>
                <w:rFonts w:ascii="Times New Roman" w:hAnsi="Times New Roman" w:cs="Times New Roman"/>
                <w:sz w:val="24"/>
                <w:szCs w:val="24"/>
              </w:rPr>
              <w:t>п</w:t>
            </w:r>
            <w:proofErr w:type="spellEnd"/>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п</w:t>
            </w:r>
            <w:proofErr w:type="spellEnd"/>
          </w:p>
        </w:tc>
        <w:tc>
          <w:tcPr>
            <w:tcW w:w="1928"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Наименование объекта</w:t>
            </w:r>
          </w:p>
        </w:tc>
        <w:tc>
          <w:tcPr>
            <w:tcW w:w="3232"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минимально допустимого уровня обеспеченности</w:t>
            </w:r>
          </w:p>
        </w:tc>
        <w:tc>
          <w:tcPr>
            <w:tcW w:w="4259"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максимально допустимого уровня территориальной доступности</w:t>
            </w:r>
          </w:p>
        </w:tc>
      </w:tr>
      <w:tr w:rsidR="00A16B10" w:rsidRPr="00C14BAB" w:rsidTr="006F3959">
        <w:tc>
          <w:tcPr>
            <w:tcW w:w="723" w:type="dxa"/>
            <w:vMerge/>
          </w:tcPr>
          <w:p w:rsidR="00A16B10" w:rsidRPr="00C14BAB" w:rsidRDefault="00A16B10" w:rsidP="006F3959"/>
        </w:tc>
        <w:tc>
          <w:tcPr>
            <w:tcW w:w="1928"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255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r>
      <w:tr w:rsidR="00A16B10" w:rsidRPr="00C14BAB" w:rsidTr="006F3959">
        <w:tc>
          <w:tcPr>
            <w:tcW w:w="72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255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w:t>
            </w:r>
          </w:p>
        </w:tc>
      </w:tr>
      <w:tr w:rsidR="00A16B10" w:rsidRPr="00C14BAB" w:rsidTr="006F3959">
        <w:tc>
          <w:tcPr>
            <w:tcW w:w="723" w:type="dxa"/>
          </w:tcPr>
          <w:p w:rsidR="00A16B10" w:rsidRPr="00C14BAB" w:rsidRDefault="00A16B10" w:rsidP="006F3959">
            <w:pPr>
              <w:pStyle w:val="ConsPlusNormal"/>
              <w:outlineLvl w:val="3"/>
              <w:rPr>
                <w:rFonts w:ascii="Times New Roman" w:hAnsi="Times New Roman" w:cs="Times New Roman"/>
                <w:sz w:val="24"/>
                <w:szCs w:val="24"/>
              </w:rPr>
            </w:pPr>
            <w:r w:rsidRPr="00C14BAB">
              <w:rPr>
                <w:rFonts w:ascii="Times New Roman" w:hAnsi="Times New Roman" w:cs="Times New Roman"/>
                <w:sz w:val="24"/>
                <w:szCs w:val="24"/>
              </w:rPr>
              <w:t>1</w:t>
            </w:r>
          </w:p>
        </w:tc>
        <w:tc>
          <w:tcPr>
            <w:tcW w:w="9419" w:type="dxa"/>
            <w:gridSpan w:val="5"/>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Объекты местного значения сельского поселений</w:t>
            </w:r>
          </w:p>
        </w:tc>
      </w:tr>
      <w:tr w:rsidR="00A16B10" w:rsidRPr="00C14BAB" w:rsidTr="006F3959">
        <w:tc>
          <w:tcPr>
            <w:tcW w:w="723" w:type="dxa"/>
            <w:vMerge w:val="restart"/>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1.1</w:t>
            </w:r>
          </w:p>
        </w:tc>
        <w:tc>
          <w:tcPr>
            <w:tcW w:w="1928"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Объект для размещения органов местного самоуправления муниципального образования</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площадь пола на 1 сотрудника, кв. м</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6 </w:t>
            </w:r>
            <w:hyperlink w:anchor="P371" w:history="1">
              <w:r w:rsidRPr="00C14BAB">
                <w:rPr>
                  <w:rFonts w:ascii="Times New Roman" w:hAnsi="Times New Roman" w:cs="Times New Roman"/>
                  <w:color w:val="0000FF"/>
                  <w:sz w:val="24"/>
                  <w:szCs w:val="24"/>
                </w:rPr>
                <w:t>&lt;*&gt;</w:t>
              </w:r>
            </w:hyperlink>
          </w:p>
        </w:tc>
        <w:tc>
          <w:tcPr>
            <w:tcW w:w="4259"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 и определяется заданием на проектирование</w:t>
            </w:r>
          </w:p>
        </w:tc>
      </w:tr>
      <w:tr w:rsidR="00A16B10" w:rsidRPr="00C14BAB" w:rsidTr="006F3959">
        <w:tc>
          <w:tcPr>
            <w:tcW w:w="723" w:type="dxa"/>
            <w:vMerge/>
          </w:tcPr>
          <w:p w:rsidR="00A16B10" w:rsidRPr="00C14BAB" w:rsidRDefault="00A16B10" w:rsidP="006F3959"/>
        </w:tc>
        <w:tc>
          <w:tcPr>
            <w:tcW w:w="9419" w:type="dxa"/>
            <w:gridSpan w:val="5"/>
          </w:tcPr>
          <w:p w:rsidR="00A16B10" w:rsidRPr="00C14BAB" w:rsidRDefault="00A16B10" w:rsidP="006F3959">
            <w:pPr>
              <w:pStyle w:val="ConsPlusNormal"/>
              <w:jc w:val="both"/>
              <w:rPr>
                <w:rFonts w:ascii="Times New Roman" w:hAnsi="Times New Roman" w:cs="Times New Roman"/>
                <w:sz w:val="24"/>
                <w:szCs w:val="24"/>
              </w:rPr>
            </w:pPr>
            <w:bookmarkStart w:id="24" w:name="P371"/>
            <w:bookmarkEnd w:id="24"/>
            <w:r w:rsidRPr="00C14BAB">
              <w:rPr>
                <w:rFonts w:ascii="Times New Roman" w:hAnsi="Times New Roman" w:cs="Times New Roman"/>
                <w:sz w:val="24"/>
                <w:szCs w:val="24"/>
              </w:rPr>
              <w:t xml:space="preserve">&lt;*&gt; Без учета площади, предназначенной для размещения </w:t>
            </w:r>
            <w:proofErr w:type="spellStart"/>
            <w:r w:rsidRPr="00C14BAB">
              <w:rPr>
                <w:rFonts w:ascii="Times New Roman" w:hAnsi="Times New Roman" w:cs="Times New Roman"/>
                <w:sz w:val="24"/>
                <w:szCs w:val="24"/>
              </w:rPr>
              <w:t>оргтехоснастки</w:t>
            </w:r>
            <w:proofErr w:type="spellEnd"/>
            <w:r w:rsidRPr="00C14BAB">
              <w:rPr>
                <w:rFonts w:ascii="Times New Roman" w:hAnsi="Times New Roman" w:cs="Times New Roman"/>
                <w:sz w:val="24"/>
                <w:szCs w:val="24"/>
              </w:rPr>
              <w:t>.</w:t>
            </w:r>
          </w:p>
        </w:tc>
      </w:tr>
    </w:tbl>
    <w:p w:rsidR="00A16B10" w:rsidRPr="00C14BAB" w:rsidRDefault="00A16B10" w:rsidP="00A16B10">
      <w:pPr>
        <w:pStyle w:val="ConsPlusNormal"/>
        <w:jc w:val="both"/>
        <w:rPr>
          <w:rFonts w:ascii="Times New Roman" w:hAnsi="Times New Roman" w:cs="Times New Roman"/>
          <w:sz w:val="24"/>
          <w:szCs w:val="24"/>
        </w:rPr>
      </w:pPr>
      <w:bookmarkStart w:id="25" w:name="P373"/>
      <w:bookmarkEnd w:id="25"/>
    </w:p>
    <w:p w:rsidR="00A16B10" w:rsidRPr="00C14BAB" w:rsidRDefault="00A16B10" w:rsidP="00A16B10">
      <w:pPr>
        <w:pStyle w:val="ConsPlusTitle"/>
        <w:jc w:val="center"/>
        <w:outlineLvl w:val="2"/>
      </w:pPr>
      <w:bookmarkStart w:id="26" w:name="P479"/>
      <w:bookmarkEnd w:id="26"/>
      <w:r>
        <w:t>1.3</w:t>
      </w:r>
      <w:r w:rsidRPr="00C14BAB">
        <w:t xml:space="preserve">. Объекты инженерной инфраструктуры </w:t>
      </w:r>
      <w:proofErr w:type="gramStart"/>
      <w:r w:rsidRPr="00C14BAB">
        <w:t>регионального</w:t>
      </w:r>
      <w:proofErr w:type="gramEnd"/>
    </w:p>
    <w:p w:rsidR="00A16B10" w:rsidRPr="00C14BAB" w:rsidRDefault="00A16B10" w:rsidP="00A16B10">
      <w:pPr>
        <w:pStyle w:val="ConsPlusTitle"/>
        <w:jc w:val="center"/>
      </w:pPr>
      <w:r w:rsidRPr="00C14BAB">
        <w:t>и местного значения, в том числе линейные и объекты</w:t>
      </w:r>
    </w:p>
    <w:p w:rsidR="00A16B10" w:rsidRPr="00C14BAB" w:rsidRDefault="00A16B10" w:rsidP="00A16B10">
      <w:pPr>
        <w:pStyle w:val="ConsPlusTitle"/>
        <w:jc w:val="center"/>
      </w:pPr>
      <w:r w:rsidRPr="00C14BAB">
        <w:t>энергетики</w:t>
      </w:r>
    </w:p>
    <w:p w:rsidR="00A16B10" w:rsidRPr="00C14BAB" w:rsidRDefault="00A16B10" w:rsidP="00A16B1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2127"/>
        <w:gridCol w:w="1134"/>
        <w:gridCol w:w="1048"/>
        <w:gridCol w:w="425"/>
        <w:gridCol w:w="907"/>
        <w:gridCol w:w="964"/>
        <w:gridCol w:w="1418"/>
        <w:gridCol w:w="1507"/>
      </w:tblGrid>
      <w:tr w:rsidR="00A16B10" w:rsidRPr="00C14BAB" w:rsidTr="006F3959">
        <w:tc>
          <w:tcPr>
            <w:tcW w:w="709"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 </w:t>
            </w:r>
            <w:proofErr w:type="spellStart"/>
            <w:proofErr w:type="gramStart"/>
            <w:r w:rsidRPr="00C14BAB">
              <w:rPr>
                <w:rFonts w:ascii="Times New Roman" w:hAnsi="Times New Roman" w:cs="Times New Roman"/>
                <w:sz w:val="24"/>
                <w:szCs w:val="24"/>
              </w:rPr>
              <w:t>п</w:t>
            </w:r>
            <w:proofErr w:type="spellEnd"/>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п</w:t>
            </w:r>
            <w:proofErr w:type="spellEnd"/>
          </w:p>
        </w:tc>
        <w:tc>
          <w:tcPr>
            <w:tcW w:w="2127"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Наименование объекта</w:t>
            </w:r>
          </w:p>
        </w:tc>
        <w:tc>
          <w:tcPr>
            <w:tcW w:w="4478" w:type="dxa"/>
            <w:gridSpan w:val="5"/>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минимально допустимого уровня обеспеченности</w:t>
            </w:r>
          </w:p>
        </w:tc>
        <w:tc>
          <w:tcPr>
            <w:tcW w:w="292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максимально допустимого уровня территориальной доступности</w:t>
            </w:r>
          </w:p>
        </w:tc>
      </w:tr>
      <w:tr w:rsidR="00A16B10" w:rsidRPr="00C14BAB" w:rsidTr="006F3959">
        <w:tc>
          <w:tcPr>
            <w:tcW w:w="709" w:type="dxa"/>
            <w:vMerge/>
          </w:tcPr>
          <w:p w:rsidR="00A16B10" w:rsidRPr="00C14BAB" w:rsidRDefault="00A16B10" w:rsidP="006F3959"/>
        </w:tc>
        <w:tc>
          <w:tcPr>
            <w:tcW w:w="2127" w:type="dxa"/>
            <w:vMerge/>
          </w:tcPr>
          <w:p w:rsidR="00A16B10" w:rsidRPr="00C14BAB" w:rsidRDefault="00A16B10" w:rsidP="006F3959"/>
        </w:tc>
        <w:tc>
          <w:tcPr>
            <w:tcW w:w="113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3344" w:type="dxa"/>
            <w:gridSpan w:val="4"/>
            <w:vAlign w:val="center"/>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c>
          <w:tcPr>
            <w:tcW w:w="1418" w:type="dxa"/>
            <w:vAlign w:val="center"/>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507" w:type="dxa"/>
            <w:vAlign w:val="center"/>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r>
      <w:tr w:rsidR="00A16B10" w:rsidRPr="00C14BAB" w:rsidTr="006F3959">
        <w:tc>
          <w:tcPr>
            <w:tcW w:w="70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212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113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w:t>
            </w:r>
          </w:p>
        </w:tc>
        <w:tc>
          <w:tcPr>
            <w:tcW w:w="3344" w:type="dxa"/>
            <w:gridSpan w:val="4"/>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w:t>
            </w:r>
          </w:p>
        </w:tc>
        <w:tc>
          <w:tcPr>
            <w:tcW w:w="141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150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2</w:t>
            </w:r>
            <w:r w:rsidRPr="00C14BAB">
              <w:rPr>
                <w:rFonts w:ascii="Times New Roman" w:hAnsi="Times New Roman" w:cs="Times New Roman"/>
                <w:sz w:val="24"/>
                <w:szCs w:val="24"/>
              </w:rPr>
              <w:lastRenderedPageBreak/>
              <w:t>.1</w:t>
            </w:r>
          </w:p>
        </w:tc>
        <w:tc>
          <w:tcPr>
            <w:tcW w:w="9530" w:type="dxa"/>
            <w:gridSpan w:val="8"/>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lastRenderedPageBreak/>
              <w:t>Объекты в области электроснабжения</w:t>
            </w:r>
          </w:p>
        </w:tc>
      </w:tr>
      <w:tr w:rsidR="00A16B10" w:rsidRPr="00C14BAB" w:rsidTr="006F3959">
        <w:tc>
          <w:tcPr>
            <w:tcW w:w="709" w:type="dxa"/>
            <w:vMerge w:val="restart"/>
            <w:tcBorders>
              <w:bottom w:val="nil"/>
            </w:tcBorders>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lastRenderedPageBreak/>
              <w:t>2.1.1</w:t>
            </w:r>
          </w:p>
        </w:tc>
        <w:tc>
          <w:tcPr>
            <w:tcW w:w="2127" w:type="dxa"/>
            <w:vMerge w:val="restart"/>
            <w:tcBorders>
              <w:bottom w:val="nil"/>
            </w:tcBorders>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 xml:space="preserve">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 проектный номинальный класс напряжения до 35 киловольт </w:t>
            </w:r>
            <w:hyperlink w:anchor="P616" w:history="1">
              <w:r w:rsidRPr="00C14BAB">
                <w:rPr>
                  <w:rFonts w:ascii="Times New Roman" w:hAnsi="Times New Roman" w:cs="Times New Roman"/>
                  <w:color w:val="0000FF"/>
                  <w:sz w:val="24"/>
                  <w:szCs w:val="24"/>
                </w:rPr>
                <w:t>&lt;1&gt;</w:t>
              </w:r>
            </w:hyperlink>
            <w:r w:rsidRPr="00C14BAB">
              <w:rPr>
                <w:rFonts w:ascii="Times New Roman" w:hAnsi="Times New Roman" w:cs="Times New Roman"/>
                <w:sz w:val="24"/>
                <w:szCs w:val="24"/>
              </w:rPr>
              <w:t xml:space="preserve"> </w:t>
            </w:r>
            <w:hyperlink w:anchor="P617" w:history="1">
              <w:r w:rsidRPr="00C14BAB">
                <w:rPr>
                  <w:rFonts w:ascii="Times New Roman" w:hAnsi="Times New Roman" w:cs="Times New Roman"/>
                  <w:color w:val="0000FF"/>
                  <w:sz w:val="24"/>
                  <w:szCs w:val="24"/>
                </w:rPr>
                <w:t>&lt;2&gt;</w:t>
              </w:r>
            </w:hyperlink>
          </w:p>
        </w:tc>
        <w:tc>
          <w:tcPr>
            <w:tcW w:w="1134" w:type="dxa"/>
            <w:vMerge w:val="restart"/>
            <w:tcBorders>
              <w:bottom w:val="nil"/>
            </w:tcBorders>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кВт*</w:t>
            </w:r>
            <w:proofErr w:type="gramStart"/>
            <w:r w:rsidRPr="00C14BAB">
              <w:rPr>
                <w:rFonts w:ascii="Times New Roman" w:hAnsi="Times New Roman" w:cs="Times New Roman"/>
                <w:sz w:val="24"/>
                <w:szCs w:val="24"/>
              </w:rPr>
              <w:t>ч</w:t>
            </w:r>
            <w:proofErr w:type="gramEnd"/>
            <w:r w:rsidRPr="00C14BAB">
              <w:rPr>
                <w:rFonts w:ascii="Times New Roman" w:hAnsi="Times New Roman" w:cs="Times New Roman"/>
                <w:sz w:val="24"/>
                <w:szCs w:val="24"/>
              </w:rPr>
              <w:t>/год</w:t>
            </w:r>
          </w:p>
        </w:tc>
        <w:tc>
          <w:tcPr>
            <w:tcW w:w="3344" w:type="dxa"/>
            <w:gridSpan w:val="4"/>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w:t>
            </w:r>
            <w:hyperlink w:anchor="P618" w:history="1">
              <w:r w:rsidRPr="00C14BAB">
                <w:rPr>
                  <w:rFonts w:ascii="Times New Roman" w:hAnsi="Times New Roman" w:cs="Times New Roman"/>
                  <w:color w:val="0000FF"/>
                  <w:sz w:val="24"/>
                  <w:szCs w:val="24"/>
                </w:rPr>
                <w:t>&lt;*&gt;</w:t>
              </w:r>
            </w:hyperlink>
          </w:p>
        </w:tc>
        <w:tc>
          <w:tcPr>
            <w:tcW w:w="292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rPr>
          <w:trHeight w:val="1380"/>
        </w:trPr>
        <w:tc>
          <w:tcPr>
            <w:tcW w:w="709" w:type="dxa"/>
            <w:vMerge/>
            <w:tcBorders>
              <w:bottom w:val="nil"/>
            </w:tcBorders>
          </w:tcPr>
          <w:p w:rsidR="00A16B10" w:rsidRPr="00C14BAB" w:rsidRDefault="00A16B10" w:rsidP="006F3959"/>
        </w:tc>
        <w:tc>
          <w:tcPr>
            <w:tcW w:w="2127" w:type="dxa"/>
            <w:vMerge/>
            <w:tcBorders>
              <w:bottom w:val="nil"/>
            </w:tcBorders>
          </w:tcPr>
          <w:p w:rsidR="00A16B10" w:rsidRPr="00C14BAB" w:rsidRDefault="00A16B10" w:rsidP="006F3959"/>
        </w:tc>
        <w:tc>
          <w:tcPr>
            <w:tcW w:w="1134" w:type="dxa"/>
            <w:vMerge/>
            <w:tcBorders>
              <w:bottom w:val="nil"/>
            </w:tcBorders>
          </w:tcPr>
          <w:p w:rsidR="00A16B10" w:rsidRPr="00C14BAB" w:rsidRDefault="00A16B10" w:rsidP="006F3959"/>
        </w:tc>
        <w:tc>
          <w:tcPr>
            <w:tcW w:w="147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без стационарных электроплит, без кондиционеров:</w:t>
            </w:r>
          </w:p>
        </w:tc>
        <w:tc>
          <w:tcPr>
            <w:tcW w:w="187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сельские поселения - 950.</w:t>
            </w:r>
          </w:p>
        </w:tc>
        <w:tc>
          <w:tcPr>
            <w:tcW w:w="2925" w:type="dxa"/>
            <w:gridSpan w:val="2"/>
            <w:vMerge w:val="restart"/>
            <w:tcBorders>
              <w:bottom w:val="nil"/>
            </w:tcBorders>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rPr>
          <w:trHeight w:val="2054"/>
        </w:trPr>
        <w:tc>
          <w:tcPr>
            <w:tcW w:w="709" w:type="dxa"/>
            <w:vMerge/>
            <w:tcBorders>
              <w:bottom w:val="nil"/>
            </w:tcBorders>
          </w:tcPr>
          <w:p w:rsidR="00A16B10" w:rsidRPr="00C14BAB" w:rsidRDefault="00A16B10" w:rsidP="006F3959"/>
        </w:tc>
        <w:tc>
          <w:tcPr>
            <w:tcW w:w="2127" w:type="dxa"/>
            <w:vMerge/>
            <w:tcBorders>
              <w:bottom w:val="nil"/>
            </w:tcBorders>
          </w:tcPr>
          <w:p w:rsidR="00A16B10" w:rsidRPr="00C14BAB" w:rsidRDefault="00A16B10" w:rsidP="006F3959"/>
        </w:tc>
        <w:tc>
          <w:tcPr>
            <w:tcW w:w="1134" w:type="dxa"/>
            <w:vMerge/>
            <w:tcBorders>
              <w:bottom w:val="nil"/>
            </w:tcBorders>
          </w:tcPr>
          <w:p w:rsidR="00A16B10" w:rsidRPr="00C14BAB" w:rsidRDefault="00A16B10" w:rsidP="006F3959"/>
        </w:tc>
        <w:tc>
          <w:tcPr>
            <w:tcW w:w="147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со стационарными электроплитами, без кондиционеров:</w:t>
            </w:r>
          </w:p>
        </w:tc>
        <w:tc>
          <w:tcPr>
            <w:tcW w:w="187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сельские поселения - 1350.</w:t>
            </w:r>
          </w:p>
        </w:tc>
        <w:tc>
          <w:tcPr>
            <w:tcW w:w="2925" w:type="dxa"/>
            <w:gridSpan w:val="2"/>
            <w:vMerge/>
            <w:tcBorders>
              <w:bottom w:val="nil"/>
            </w:tcBorders>
          </w:tcPr>
          <w:p w:rsidR="00A16B10" w:rsidRPr="00C14BAB" w:rsidRDefault="00A16B10" w:rsidP="006F3959"/>
        </w:tc>
      </w:tr>
      <w:tr w:rsidR="00A16B10" w:rsidRPr="00C14BAB" w:rsidTr="006F3959">
        <w:tblPrEx>
          <w:tblBorders>
            <w:insideH w:val="nil"/>
          </w:tblBorders>
        </w:tblPrEx>
        <w:tc>
          <w:tcPr>
            <w:tcW w:w="709" w:type="dxa"/>
            <w:tcBorders>
              <w:bottom w:val="nil"/>
            </w:tcBorders>
          </w:tcPr>
          <w:p w:rsidR="00A16B10" w:rsidRPr="00C14BAB" w:rsidRDefault="00A16B10" w:rsidP="006F3959">
            <w:pPr>
              <w:pStyle w:val="ConsPlusNormal"/>
              <w:rPr>
                <w:rFonts w:ascii="Times New Roman" w:hAnsi="Times New Roman" w:cs="Times New Roman"/>
                <w:sz w:val="24"/>
                <w:szCs w:val="24"/>
              </w:rPr>
            </w:pPr>
          </w:p>
        </w:tc>
        <w:tc>
          <w:tcPr>
            <w:tcW w:w="9530" w:type="dxa"/>
            <w:gridSpan w:val="8"/>
            <w:tcBorders>
              <w:bottom w:val="nil"/>
            </w:tcBorders>
          </w:tcPr>
          <w:p w:rsidR="00A16B10" w:rsidRPr="00C14BAB" w:rsidRDefault="00A16B10" w:rsidP="006F3959">
            <w:pPr>
              <w:pStyle w:val="ConsPlusNormal"/>
              <w:jc w:val="both"/>
              <w:rPr>
                <w:rFonts w:ascii="Times New Roman" w:hAnsi="Times New Roman" w:cs="Times New Roman"/>
                <w:sz w:val="24"/>
                <w:szCs w:val="24"/>
              </w:rPr>
            </w:pPr>
            <w:bookmarkStart w:id="27" w:name="P616"/>
            <w:bookmarkStart w:id="28" w:name="P618"/>
            <w:bookmarkEnd w:id="27"/>
            <w:bookmarkEnd w:id="28"/>
            <w:r w:rsidRPr="00C14BAB">
              <w:rPr>
                <w:rFonts w:ascii="Times New Roman" w:hAnsi="Times New Roman" w:cs="Times New Roman"/>
                <w:sz w:val="24"/>
                <w:szCs w:val="24"/>
              </w:rPr>
              <w:t>&lt;*&gt; Используется для предварительных расчетов.</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2.2</w:t>
            </w:r>
          </w:p>
        </w:tc>
        <w:tc>
          <w:tcPr>
            <w:tcW w:w="9530" w:type="dxa"/>
            <w:gridSpan w:val="8"/>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Объекты в области газоснабжения</w:t>
            </w:r>
          </w:p>
        </w:tc>
      </w:tr>
      <w:tr w:rsidR="00A16B10" w:rsidRPr="00C14BAB" w:rsidTr="006F3959">
        <w:tc>
          <w:tcPr>
            <w:tcW w:w="709" w:type="dxa"/>
            <w:vMerge w:val="restart"/>
            <w:tcBorders>
              <w:bottom w:val="nil"/>
            </w:tcBorders>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2.2.1</w:t>
            </w:r>
          </w:p>
        </w:tc>
        <w:tc>
          <w:tcPr>
            <w:tcW w:w="2127" w:type="dxa"/>
            <w:vMerge w:val="restart"/>
          </w:tcPr>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Объекты </w:t>
            </w:r>
            <w:hyperlink w:anchor="P642" w:history="1">
              <w:r w:rsidRPr="00C14BAB">
                <w:rPr>
                  <w:rFonts w:ascii="Times New Roman" w:hAnsi="Times New Roman" w:cs="Times New Roman"/>
                  <w:color w:val="0000FF"/>
                  <w:sz w:val="24"/>
                  <w:szCs w:val="24"/>
                </w:rPr>
                <w:t>&lt;1&gt;</w:t>
              </w:r>
            </w:hyperlink>
            <w:r w:rsidRPr="00C14BAB">
              <w:rPr>
                <w:rFonts w:ascii="Times New Roman" w:hAnsi="Times New Roman" w:cs="Times New Roman"/>
                <w:sz w:val="24"/>
                <w:szCs w:val="24"/>
              </w:rPr>
              <w:t xml:space="preserve"> </w:t>
            </w:r>
            <w:hyperlink w:anchor="P643" w:history="1">
              <w:r w:rsidRPr="00C14BAB">
                <w:rPr>
                  <w:rFonts w:ascii="Times New Roman" w:hAnsi="Times New Roman" w:cs="Times New Roman"/>
                  <w:color w:val="0000FF"/>
                  <w:sz w:val="24"/>
                  <w:szCs w:val="24"/>
                </w:rPr>
                <w:t>&lt;2&gt;</w:t>
              </w:r>
            </w:hyperlink>
            <w:r w:rsidRPr="00C14BAB">
              <w:rPr>
                <w:rFonts w:ascii="Times New Roman" w:hAnsi="Times New Roman" w:cs="Times New Roman"/>
                <w:sz w:val="24"/>
                <w:szCs w:val="24"/>
              </w:rPr>
              <w:t>:</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газораспределительные сети (наружные газопроводы, а также сооружения и технические устройства на них):</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газопровод высокого давления 1 категории (природный газ), рабочее давление в газопроводе, МПа: свыше 0,6 до 1,2 включительно;</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 газопровод высокого давления 1 категории (сжиженный </w:t>
            </w:r>
            <w:r w:rsidRPr="00C14BAB">
              <w:rPr>
                <w:rFonts w:ascii="Times New Roman" w:hAnsi="Times New Roman" w:cs="Times New Roman"/>
                <w:sz w:val="24"/>
                <w:szCs w:val="24"/>
              </w:rPr>
              <w:lastRenderedPageBreak/>
              <w:t>углеводородный газ), рабочее давление в газопроводе, МПа: свыше 0,6 до 1,6 включительно;</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газопровод высокого давления 2 категории (природный и сжиженный углеводородный газ), рабочее давление в газопроводе, МПа: свыше 0,3 до 0,6 включительно;</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газопровод среднего давления (природный и сжиженный углеводородный газ), рабочее давление в газопроводе, МПа: свыше 0,005 до 0,3 включительно;</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газопровод низкого давления (природный и сжиженный углеводородный газ), рабочее давление в газопроводе, до 0,005 МПа включительно.</w:t>
            </w:r>
          </w:p>
        </w:tc>
        <w:tc>
          <w:tcPr>
            <w:tcW w:w="1134"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куб. м/год</w:t>
            </w:r>
          </w:p>
        </w:tc>
        <w:tc>
          <w:tcPr>
            <w:tcW w:w="3344" w:type="dxa"/>
            <w:gridSpan w:val="4"/>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по заданию на проектирование для населенных пунктов по укрупненным показателям потребления газа на 1 чел. в зависимости от степени благоустройства </w:t>
            </w:r>
            <w:hyperlink w:anchor="P644" w:history="1">
              <w:r w:rsidRPr="00C14BAB">
                <w:rPr>
                  <w:rFonts w:ascii="Times New Roman" w:hAnsi="Times New Roman" w:cs="Times New Roman"/>
                  <w:color w:val="0000FF"/>
                  <w:sz w:val="24"/>
                  <w:szCs w:val="24"/>
                </w:rPr>
                <w:t>&lt;*&gt;</w:t>
              </w:r>
            </w:hyperlink>
          </w:p>
        </w:tc>
        <w:tc>
          <w:tcPr>
            <w:tcW w:w="292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709" w:type="dxa"/>
            <w:vMerge/>
            <w:tcBorders>
              <w:bottom w:val="nil"/>
            </w:tcBorders>
          </w:tcPr>
          <w:p w:rsidR="00A16B10" w:rsidRPr="00C14BAB" w:rsidRDefault="00A16B10" w:rsidP="006F3959"/>
        </w:tc>
        <w:tc>
          <w:tcPr>
            <w:tcW w:w="2127" w:type="dxa"/>
            <w:vMerge/>
          </w:tcPr>
          <w:p w:rsidR="00A16B10" w:rsidRPr="00C14BAB" w:rsidRDefault="00A16B10" w:rsidP="006F3959"/>
        </w:tc>
        <w:tc>
          <w:tcPr>
            <w:tcW w:w="1134" w:type="dxa"/>
            <w:vMerge/>
          </w:tcPr>
          <w:p w:rsidR="00A16B10" w:rsidRPr="00C14BAB" w:rsidRDefault="00A16B10" w:rsidP="006F3959"/>
        </w:tc>
        <w:tc>
          <w:tcPr>
            <w:tcW w:w="147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 централизованным горячим водоснабжением</w:t>
            </w:r>
          </w:p>
        </w:tc>
        <w:tc>
          <w:tcPr>
            <w:tcW w:w="187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120 </w:t>
            </w:r>
            <w:hyperlink w:anchor="P645" w:history="1">
              <w:r w:rsidRPr="00C14BAB">
                <w:rPr>
                  <w:rFonts w:ascii="Times New Roman" w:hAnsi="Times New Roman" w:cs="Times New Roman"/>
                  <w:color w:val="0000FF"/>
                  <w:sz w:val="24"/>
                  <w:szCs w:val="24"/>
                </w:rPr>
                <w:t>&lt;**&gt;</w:t>
              </w:r>
            </w:hyperlink>
          </w:p>
        </w:tc>
        <w:tc>
          <w:tcPr>
            <w:tcW w:w="2925" w:type="dxa"/>
            <w:gridSpan w:val="2"/>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c>
          <w:tcPr>
            <w:tcW w:w="709" w:type="dxa"/>
            <w:vMerge/>
            <w:tcBorders>
              <w:bottom w:val="nil"/>
            </w:tcBorders>
          </w:tcPr>
          <w:p w:rsidR="00A16B10" w:rsidRPr="00C14BAB" w:rsidRDefault="00A16B10" w:rsidP="006F3959"/>
        </w:tc>
        <w:tc>
          <w:tcPr>
            <w:tcW w:w="2127" w:type="dxa"/>
            <w:vMerge/>
          </w:tcPr>
          <w:p w:rsidR="00A16B10" w:rsidRPr="00C14BAB" w:rsidRDefault="00A16B10" w:rsidP="006F3959"/>
        </w:tc>
        <w:tc>
          <w:tcPr>
            <w:tcW w:w="1134" w:type="dxa"/>
            <w:vMerge/>
          </w:tcPr>
          <w:p w:rsidR="00A16B10" w:rsidRPr="00C14BAB" w:rsidRDefault="00A16B10" w:rsidP="006F3959"/>
        </w:tc>
        <w:tc>
          <w:tcPr>
            <w:tcW w:w="147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 горячим водоснабжением от газовых водонагревателей</w:t>
            </w:r>
          </w:p>
        </w:tc>
        <w:tc>
          <w:tcPr>
            <w:tcW w:w="187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300 </w:t>
            </w:r>
            <w:hyperlink w:anchor="P645" w:history="1">
              <w:r w:rsidRPr="00C14BAB">
                <w:rPr>
                  <w:rFonts w:ascii="Times New Roman" w:hAnsi="Times New Roman" w:cs="Times New Roman"/>
                  <w:color w:val="0000FF"/>
                  <w:sz w:val="24"/>
                  <w:szCs w:val="24"/>
                </w:rPr>
                <w:t>&lt;**&gt;</w:t>
              </w:r>
            </w:hyperlink>
          </w:p>
        </w:tc>
        <w:tc>
          <w:tcPr>
            <w:tcW w:w="2925" w:type="dxa"/>
            <w:gridSpan w:val="2"/>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c>
          <w:tcPr>
            <w:tcW w:w="709" w:type="dxa"/>
            <w:vMerge/>
            <w:tcBorders>
              <w:bottom w:val="nil"/>
            </w:tcBorders>
          </w:tcPr>
          <w:p w:rsidR="00A16B10" w:rsidRPr="00C14BAB" w:rsidRDefault="00A16B10" w:rsidP="006F3959"/>
        </w:tc>
        <w:tc>
          <w:tcPr>
            <w:tcW w:w="2127" w:type="dxa"/>
            <w:vMerge/>
          </w:tcPr>
          <w:p w:rsidR="00A16B10" w:rsidRPr="00C14BAB" w:rsidRDefault="00A16B10" w:rsidP="006F3959"/>
        </w:tc>
        <w:tc>
          <w:tcPr>
            <w:tcW w:w="1134" w:type="dxa"/>
            <w:vMerge/>
          </w:tcPr>
          <w:p w:rsidR="00A16B10" w:rsidRPr="00C14BAB" w:rsidRDefault="00A16B10" w:rsidP="006F3959"/>
        </w:tc>
        <w:tc>
          <w:tcPr>
            <w:tcW w:w="147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с отсутствием </w:t>
            </w:r>
            <w:r w:rsidRPr="00C14BAB">
              <w:rPr>
                <w:rFonts w:ascii="Times New Roman" w:hAnsi="Times New Roman" w:cs="Times New Roman"/>
                <w:sz w:val="24"/>
                <w:szCs w:val="24"/>
              </w:rPr>
              <w:lastRenderedPageBreak/>
              <w:t>всяких видов горячего водоснабжения</w:t>
            </w:r>
          </w:p>
        </w:tc>
        <w:tc>
          <w:tcPr>
            <w:tcW w:w="187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 xml:space="preserve">для сельских </w:t>
            </w:r>
            <w:r w:rsidRPr="00C14BAB">
              <w:rPr>
                <w:rFonts w:ascii="Times New Roman" w:hAnsi="Times New Roman" w:cs="Times New Roman"/>
                <w:sz w:val="24"/>
                <w:szCs w:val="24"/>
              </w:rPr>
              <w:lastRenderedPageBreak/>
              <w:t xml:space="preserve">населенных пунктов - 220 </w:t>
            </w:r>
            <w:hyperlink w:anchor="P645" w:history="1">
              <w:r w:rsidRPr="00C14BAB">
                <w:rPr>
                  <w:rFonts w:ascii="Times New Roman" w:hAnsi="Times New Roman" w:cs="Times New Roman"/>
                  <w:color w:val="0000FF"/>
                  <w:sz w:val="24"/>
                  <w:szCs w:val="24"/>
                </w:rPr>
                <w:t>&lt;**&gt;</w:t>
              </w:r>
            </w:hyperlink>
          </w:p>
        </w:tc>
        <w:tc>
          <w:tcPr>
            <w:tcW w:w="2925" w:type="dxa"/>
            <w:gridSpan w:val="2"/>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blPrEx>
          <w:tblBorders>
            <w:insideH w:val="nil"/>
          </w:tblBorders>
        </w:tblPrEx>
        <w:tc>
          <w:tcPr>
            <w:tcW w:w="709" w:type="dxa"/>
            <w:vMerge/>
            <w:tcBorders>
              <w:bottom w:val="nil"/>
            </w:tcBorders>
          </w:tcPr>
          <w:p w:rsidR="00A16B10" w:rsidRPr="00C14BAB" w:rsidRDefault="00A16B10" w:rsidP="006F3959"/>
        </w:tc>
        <w:tc>
          <w:tcPr>
            <w:tcW w:w="9530" w:type="dxa"/>
            <w:gridSpan w:val="8"/>
            <w:tcBorders>
              <w:bottom w:val="nil"/>
            </w:tcBorders>
          </w:tcPr>
          <w:p w:rsidR="00A16B10" w:rsidRPr="00C14BAB" w:rsidRDefault="00A16B10" w:rsidP="006F3959">
            <w:pPr>
              <w:pStyle w:val="ConsPlusNormal"/>
              <w:jc w:val="both"/>
              <w:rPr>
                <w:rFonts w:ascii="Times New Roman" w:hAnsi="Times New Roman" w:cs="Times New Roman"/>
                <w:sz w:val="24"/>
                <w:szCs w:val="24"/>
              </w:rPr>
            </w:pPr>
            <w:bookmarkStart w:id="29" w:name="P642"/>
            <w:bookmarkEnd w:id="29"/>
            <w:r w:rsidRPr="00C14BAB">
              <w:rPr>
                <w:rFonts w:ascii="Times New Roman" w:hAnsi="Times New Roman" w:cs="Times New Roman"/>
                <w:sz w:val="24"/>
                <w:szCs w:val="24"/>
              </w:rPr>
              <w:t>&lt;1</w:t>
            </w:r>
            <w:proofErr w:type="gramStart"/>
            <w:r w:rsidRPr="00C14BAB">
              <w:rPr>
                <w:rFonts w:ascii="Times New Roman" w:hAnsi="Times New Roman" w:cs="Times New Roman"/>
                <w:sz w:val="24"/>
                <w:szCs w:val="24"/>
              </w:rPr>
              <w:t>&gt; К</w:t>
            </w:r>
            <w:proofErr w:type="gramEnd"/>
            <w:r w:rsidRPr="00C14BAB">
              <w:rPr>
                <w:rFonts w:ascii="Times New Roman" w:hAnsi="Times New Roman" w:cs="Times New Roman"/>
                <w:sz w:val="24"/>
                <w:szCs w:val="24"/>
              </w:rPr>
              <w:t xml:space="preserve"> объектам газоснабжения местного значения муниципального района относятся объекты газоснабжения в границах муниципального района, предназначенные для решения вопросов местного значения на территории двух и более поселений.</w:t>
            </w:r>
          </w:p>
          <w:p w:rsidR="00A16B10" w:rsidRPr="00C14BAB" w:rsidRDefault="00A16B10" w:rsidP="006F3959">
            <w:pPr>
              <w:pStyle w:val="ConsPlusNormal"/>
              <w:jc w:val="both"/>
              <w:rPr>
                <w:rFonts w:ascii="Times New Roman" w:hAnsi="Times New Roman" w:cs="Times New Roman"/>
                <w:sz w:val="24"/>
                <w:szCs w:val="24"/>
              </w:rPr>
            </w:pPr>
            <w:bookmarkStart w:id="30" w:name="P643"/>
            <w:bookmarkEnd w:id="30"/>
            <w:r w:rsidRPr="00C14BAB">
              <w:rPr>
                <w:rFonts w:ascii="Times New Roman" w:hAnsi="Times New Roman" w:cs="Times New Roman"/>
                <w:sz w:val="24"/>
                <w:szCs w:val="24"/>
              </w:rPr>
              <w:t>&lt;2</w:t>
            </w:r>
            <w:proofErr w:type="gramStart"/>
            <w:r w:rsidRPr="00C14BAB">
              <w:rPr>
                <w:rFonts w:ascii="Times New Roman" w:hAnsi="Times New Roman" w:cs="Times New Roman"/>
                <w:sz w:val="24"/>
                <w:szCs w:val="24"/>
              </w:rPr>
              <w:t>&gt; К</w:t>
            </w:r>
            <w:proofErr w:type="gramEnd"/>
            <w:r w:rsidRPr="00C14BAB">
              <w:rPr>
                <w:rFonts w:ascii="Times New Roman" w:hAnsi="Times New Roman" w:cs="Times New Roman"/>
                <w:sz w:val="24"/>
                <w:szCs w:val="24"/>
              </w:rPr>
              <w:t xml:space="preserve"> объектам газоснабжения местного значения городского округа, городского и сельского поселений относятся объекты газоснабжения в границах поселения, городского округа.</w:t>
            </w:r>
          </w:p>
          <w:p w:rsidR="00A16B10" w:rsidRPr="00C14BAB" w:rsidRDefault="00A16B10" w:rsidP="006F3959">
            <w:pPr>
              <w:pStyle w:val="ConsPlusNormal"/>
              <w:jc w:val="both"/>
              <w:rPr>
                <w:rFonts w:ascii="Times New Roman" w:hAnsi="Times New Roman" w:cs="Times New Roman"/>
                <w:sz w:val="24"/>
                <w:szCs w:val="24"/>
              </w:rPr>
            </w:pPr>
            <w:bookmarkStart w:id="31" w:name="P644"/>
            <w:bookmarkEnd w:id="31"/>
            <w:r w:rsidRPr="00C14BAB">
              <w:rPr>
                <w:rFonts w:ascii="Times New Roman" w:hAnsi="Times New Roman" w:cs="Times New Roman"/>
                <w:sz w:val="24"/>
                <w:szCs w:val="24"/>
              </w:rPr>
              <w:t>&lt;*&gt; Используется для предварительных расчетов количества и мощности отдельных объектов системы газоснабжения.</w:t>
            </w:r>
          </w:p>
          <w:p w:rsidR="00A16B10" w:rsidRPr="00C14BAB" w:rsidRDefault="00A16B10" w:rsidP="006F3959">
            <w:pPr>
              <w:pStyle w:val="ConsPlusNormal"/>
              <w:jc w:val="both"/>
              <w:rPr>
                <w:rFonts w:ascii="Times New Roman" w:hAnsi="Times New Roman" w:cs="Times New Roman"/>
                <w:sz w:val="24"/>
                <w:szCs w:val="24"/>
              </w:rPr>
            </w:pPr>
            <w:bookmarkStart w:id="32" w:name="P645"/>
            <w:bookmarkEnd w:id="32"/>
            <w:r w:rsidRPr="00C14BAB">
              <w:rPr>
                <w:rFonts w:ascii="Times New Roman" w:hAnsi="Times New Roman" w:cs="Times New Roman"/>
                <w:sz w:val="24"/>
                <w:szCs w:val="24"/>
              </w:rPr>
              <w:t xml:space="preserve">&lt;**&gt; Укрупненные показатели потребления газа (при теплоте сгорания газа 34 МДж/куб. </w:t>
            </w:r>
            <w:proofErr w:type="gramStart"/>
            <w:r w:rsidRPr="00C14BAB">
              <w:rPr>
                <w:rFonts w:ascii="Times New Roman" w:hAnsi="Times New Roman" w:cs="Times New Roman"/>
                <w:sz w:val="24"/>
                <w:szCs w:val="24"/>
              </w:rPr>
              <w:t>м</w:t>
            </w:r>
            <w:proofErr w:type="gramEnd"/>
            <w:r w:rsidRPr="00C14BAB">
              <w:rPr>
                <w:rFonts w:ascii="Times New Roman" w:hAnsi="Times New Roman" w:cs="Times New Roman"/>
                <w:sz w:val="24"/>
                <w:szCs w:val="24"/>
              </w:rPr>
              <w:t xml:space="preserve"> (8000 ккал/м</w:t>
            </w:r>
            <w:r w:rsidRPr="00C14BAB">
              <w:rPr>
                <w:rFonts w:ascii="Times New Roman" w:hAnsi="Times New Roman" w:cs="Times New Roman"/>
                <w:sz w:val="24"/>
                <w:szCs w:val="24"/>
                <w:vertAlign w:val="superscript"/>
              </w:rPr>
              <w:t>3</w:t>
            </w:r>
            <w:r w:rsidRPr="00C14BAB">
              <w:rPr>
                <w:rFonts w:ascii="Times New Roman" w:hAnsi="Times New Roman" w:cs="Times New Roman"/>
                <w:sz w:val="24"/>
                <w:szCs w:val="24"/>
              </w:rPr>
              <w:t>)).</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2.3</w:t>
            </w:r>
          </w:p>
        </w:tc>
        <w:tc>
          <w:tcPr>
            <w:tcW w:w="9530" w:type="dxa"/>
            <w:gridSpan w:val="8"/>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Объекты в области теплоснабжения</w:t>
            </w:r>
          </w:p>
        </w:tc>
      </w:tr>
      <w:tr w:rsidR="00A16B10" w:rsidRPr="00C14BAB" w:rsidTr="006F3959">
        <w:tc>
          <w:tcPr>
            <w:tcW w:w="709" w:type="dxa"/>
            <w:vMerge w:val="restart"/>
            <w:tcBorders>
              <w:bottom w:val="nil"/>
            </w:tcBorders>
          </w:tcPr>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2</w:t>
            </w:r>
            <w:r w:rsidRPr="00C14BAB">
              <w:rPr>
                <w:rFonts w:ascii="Times New Roman" w:hAnsi="Times New Roman" w:cs="Times New Roman"/>
                <w:sz w:val="24"/>
                <w:szCs w:val="24"/>
              </w:rPr>
              <w:lastRenderedPageBreak/>
              <w:t>.3.1</w:t>
            </w:r>
          </w:p>
        </w:tc>
        <w:tc>
          <w:tcPr>
            <w:tcW w:w="2127" w:type="dxa"/>
            <w:vMerge w:val="restart"/>
            <w:tcBorders>
              <w:bottom w:val="nil"/>
            </w:tcBorders>
          </w:tcPr>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lastRenderedPageBreak/>
              <w:t xml:space="preserve">Объекты </w:t>
            </w:r>
            <w:r w:rsidRPr="00C14BAB">
              <w:rPr>
                <w:rFonts w:ascii="Times New Roman" w:hAnsi="Times New Roman" w:cs="Times New Roman"/>
                <w:sz w:val="24"/>
                <w:szCs w:val="24"/>
              </w:rPr>
              <w:lastRenderedPageBreak/>
              <w:t>теплоснабжения:</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источники тепловой энергии;</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тепловые сети, здания и сооружения тепловых сетей (в том числе насосные, центральные тепловые пункты, павильоны, камеры, дренажные устройства).</w:t>
            </w:r>
          </w:p>
        </w:tc>
        <w:tc>
          <w:tcPr>
            <w:tcW w:w="1134" w:type="dxa"/>
            <w:vMerge w:val="restart"/>
            <w:tcBorders>
              <w:bottom w:val="nil"/>
            </w:tcBorders>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Гк</w:t>
            </w:r>
            <w:r w:rsidRPr="00C14BAB">
              <w:rPr>
                <w:rFonts w:ascii="Times New Roman" w:hAnsi="Times New Roman" w:cs="Times New Roman"/>
                <w:sz w:val="24"/>
                <w:szCs w:val="24"/>
              </w:rPr>
              <w:lastRenderedPageBreak/>
              <w:t>ал/год</w:t>
            </w:r>
          </w:p>
        </w:tc>
        <w:tc>
          <w:tcPr>
            <w:tcW w:w="3344" w:type="dxa"/>
            <w:gridSpan w:val="4"/>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 xml:space="preserve">по заданию на </w:t>
            </w:r>
            <w:r w:rsidRPr="00C14BAB">
              <w:rPr>
                <w:rFonts w:ascii="Times New Roman" w:hAnsi="Times New Roman" w:cs="Times New Roman"/>
                <w:sz w:val="24"/>
                <w:szCs w:val="24"/>
              </w:rPr>
              <w:lastRenderedPageBreak/>
              <w:t xml:space="preserve">проектирование для населенных пунктов по укрупненным показателям объемов теплопотребления на 1 чел., в зависимости от степени благоустройства </w:t>
            </w:r>
            <w:hyperlink w:anchor="P665" w:history="1">
              <w:r w:rsidRPr="00C14BAB">
                <w:rPr>
                  <w:rFonts w:ascii="Times New Roman" w:hAnsi="Times New Roman" w:cs="Times New Roman"/>
                  <w:color w:val="0000FF"/>
                  <w:sz w:val="24"/>
                  <w:szCs w:val="24"/>
                </w:rPr>
                <w:t>&lt;*&gt;</w:t>
              </w:r>
            </w:hyperlink>
          </w:p>
        </w:tc>
        <w:tc>
          <w:tcPr>
            <w:tcW w:w="2925" w:type="dxa"/>
            <w:gridSpan w:val="2"/>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c>
          <w:tcPr>
            <w:tcW w:w="709" w:type="dxa"/>
            <w:vMerge/>
            <w:tcBorders>
              <w:bottom w:val="nil"/>
            </w:tcBorders>
          </w:tcPr>
          <w:p w:rsidR="00A16B10" w:rsidRPr="00C14BAB" w:rsidRDefault="00A16B10" w:rsidP="006F3959"/>
        </w:tc>
        <w:tc>
          <w:tcPr>
            <w:tcW w:w="2127" w:type="dxa"/>
            <w:vMerge/>
            <w:tcBorders>
              <w:bottom w:val="nil"/>
            </w:tcBorders>
          </w:tcPr>
          <w:p w:rsidR="00A16B10" w:rsidRPr="00C14BAB" w:rsidRDefault="00A16B10" w:rsidP="006F3959"/>
        </w:tc>
        <w:tc>
          <w:tcPr>
            <w:tcW w:w="1134" w:type="dxa"/>
            <w:vMerge/>
            <w:tcBorders>
              <w:bottom w:val="nil"/>
            </w:tcBorders>
          </w:tcPr>
          <w:p w:rsidR="00A16B10" w:rsidRPr="00C14BAB" w:rsidRDefault="00A16B10" w:rsidP="006F3959"/>
        </w:tc>
        <w:tc>
          <w:tcPr>
            <w:tcW w:w="104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при наличии в квартире газовой плиты и централизованного горячего водоснабжения при газоснабжении природным газом</w:t>
            </w:r>
          </w:p>
        </w:tc>
        <w:tc>
          <w:tcPr>
            <w:tcW w:w="1332"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96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925" w:type="dxa"/>
            <w:gridSpan w:val="2"/>
            <w:vMerge w:val="restart"/>
            <w:tcBorders>
              <w:bottom w:val="nil"/>
            </w:tcBorders>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blPrEx>
          <w:tblBorders>
            <w:insideH w:val="nil"/>
          </w:tblBorders>
        </w:tblPrEx>
        <w:tc>
          <w:tcPr>
            <w:tcW w:w="709" w:type="dxa"/>
            <w:vMerge/>
            <w:tcBorders>
              <w:bottom w:val="nil"/>
            </w:tcBorders>
          </w:tcPr>
          <w:p w:rsidR="00A16B10" w:rsidRPr="00C14BAB" w:rsidRDefault="00A16B10" w:rsidP="006F3959"/>
        </w:tc>
        <w:tc>
          <w:tcPr>
            <w:tcW w:w="2127" w:type="dxa"/>
            <w:vMerge/>
            <w:tcBorders>
              <w:bottom w:val="nil"/>
            </w:tcBorders>
          </w:tcPr>
          <w:p w:rsidR="00A16B10" w:rsidRPr="00C14BAB" w:rsidRDefault="00A16B10" w:rsidP="006F3959"/>
        </w:tc>
        <w:tc>
          <w:tcPr>
            <w:tcW w:w="1134" w:type="dxa"/>
            <w:vMerge/>
            <w:tcBorders>
              <w:bottom w:val="nil"/>
            </w:tcBorders>
          </w:tcPr>
          <w:p w:rsidR="00A16B10" w:rsidRPr="00C14BAB" w:rsidRDefault="00A16B10" w:rsidP="006F3959"/>
        </w:tc>
        <w:tc>
          <w:tcPr>
            <w:tcW w:w="1048" w:type="dxa"/>
            <w:tcBorders>
              <w:bottom w:val="nil"/>
            </w:tcBorders>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0,97</w:t>
            </w:r>
          </w:p>
        </w:tc>
        <w:tc>
          <w:tcPr>
            <w:tcW w:w="1332" w:type="dxa"/>
            <w:gridSpan w:val="2"/>
            <w:tcBorders>
              <w:bottom w:val="nil"/>
            </w:tcBorders>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2,4</w:t>
            </w:r>
          </w:p>
        </w:tc>
        <w:tc>
          <w:tcPr>
            <w:tcW w:w="964" w:type="dxa"/>
            <w:tcBorders>
              <w:bottom w:val="nil"/>
            </w:tcBorders>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1,43</w:t>
            </w:r>
          </w:p>
        </w:tc>
        <w:tc>
          <w:tcPr>
            <w:tcW w:w="2925" w:type="dxa"/>
            <w:gridSpan w:val="2"/>
            <w:vMerge/>
            <w:tcBorders>
              <w:bottom w:val="nil"/>
            </w:tcBorders>
          </w:tcPr>
          <w:p w:rsidR="00A16B10" w:rsidRPr="00C14BAB" w:rsidRDefault="00A16B10" w:rsidP="006F3959"/>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p>
        </w:tc>
        <w:tc>
          <w:tcPr>
            <w:tcW w:w="9530" w:type="dxa"/>
            <w:gridSpan w:val="8"/>
          </w:tcPr>
          <w:p w:rsidR="00A16B10" w:rsidRPr="00C14BAB" w:rsidRDefault="00A16B10" w:rsidP="006F3959">
            <w:pPr>
              <w:pStyle w:val="ConsPlusNormal"/>
              <w:jc w:val="both"/>
              <w:rPr>
                <w:rFonts w:ascii="Times New Roman" w:hAnsi="Times New Roman" w:cs="Times New Roman"/>
                <w:sz w:val="24"/>
                <w:szCs w:val="24"/>
              </w:rPr>
            </w:pPr>
            <w:bookmarkStart w:id="33" w:name="P665"/>
            <w:bookmarkEnd w:id="33"/>
            <w:r w:rsidRPr="00C14BAB">
              <w:rPr>
                <w:rFonts w:ascii="Times New Roman" w:hAnsi="Times New Roman" w:cs="Times New Roman"/>
                <w:sz w:val="24"/>
                <w:szCs w:val="24"/>
              </w:rPr>
              <w:t>&lt;*&gt;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2.4</w:t>
            </w:r>
          </w:p>
        </w:tc>
        <w:tc>
          <w:tcPr>
            <w:tcW w:w="9530" w:type="dxa"/>
            <w:gridSpan w:val="8"/>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Объекты в области водоснабжения</w:t>
            </w:r>
          </w:p>
        </w:tc>
      </w:tr>
      <w:tr w:rsidR="00A16B10" w:rsidRPr="00C14BAB" w:rsidTr="006F3959">
        <w:tc>
          <w:tcPr>
            <w:tcW w:w="709" w:type="dxa"/>
            <w:vMerge w:val="restart"/>
            <w:tcBorders>
              <w:bottom w:val="nil"/>
            </w:tcBorders>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2.4.1</w:t>
            </w:r>
          </w:p>
        </w:tc>
        <w:tc>
          <w:tcPr>
            <w:tcW w:w="2127" w:type="dxa"/>
            <w:vMerge w:val="restart"/>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Объекты водоснабжения:</w:t>
            </w:r>
          </w:p>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 водозабор;</w:t>
            </w:r>
          </w:p>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 водопроводные очистные сооружения;</w:t>
            </w:r>
          </w:p>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 насосная станция;</w:t>
            </w:r>
          </w:p>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lastRenderedPageBreak/>
              <w:t>- водонапорная башня;</w:t>
            </w:r>
          </w:p>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 резервуар;</w:t>
            </w:r>
          </w:p>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 артезианская скважина и иные объекты водоснабжения, обеспечивающие забор, водоподготовку, подачу питьевой воды абонентам.</w:t>
            </w:r>
          </w:p>
        </w:tc>
        <w:tc>
          <w:tcPr>
            <w:tcW w:w="1134" w:type="dxa"/>
            <w:vMerge w:val="restart"/>
          </w:tcPr>
          <w:p w:rsidR="00A16B10" w:rsidRPr="00C14BAB" w:rsidRDefault="00A16B10" w:rsidP="006F3959">
            <w:pPr>
              <w:pStyle w:val="ConsPlusNormal"/>
              <w:jc w:val="center"/>
              <w:rPr>
                <w:rFonts w:ascii="Times New Roman" w:hAnsi="Times New Roman" w:cs="Times New Roman"/>
                <w:sz w:val="24"/>
                <w:szCs w:val="24"/>
              </w:rPr>
            </w:pPr>
            <w:proofErr w:type="gramStart"/>
            <w:r w:rsidRPr="00C14BAB">
              <w:rPr>
                <w:rFonts w:ascii="Times New Roman" w:hAnsi="Times New Roman" w:cs="Times New Roman"/>
                <w:sz w:val="24"/>
                <w:szCs w:val="24"/>
              </w:rPr>
              <w:lastRenderedPageBreak/>
              <w:t>л</w:t>
            </w:r>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сут</w:t>
            </w:r>
            <w:proofErr w:type="spellEnd"/>
            <w:r w:rsidRPr="00C14BAB">
              <w:rPr>
                <w:rFonts w:ascii="Times New Roman" w:hAnsi="Times New Roman" w:cs="Times New Roman"/>
                <w:sz w:val="24"/>
                <w:szCs w:val="24"/>
              </w:rPr>
              <w:t>.</w:t>
            </w:r>
          </w:p>
        </w:tc>
        <w:tc>
          <w:tcPr>
            <w:tcW w:w="3344" w:type="dxa"/>
            <w:gridSpan w:val="4"/>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w:t>
            </w:r>
            <w:hyperlink w:anchor="P685" w:history="1">
              <w:r w:rsidRPr="00C14BAB">
                <w:rPr>
                  <w:rFonts w:ascii="Times New Roman" w:hAnsi="Times New Roman" w:cs="Times New Roman"/>
                  <w:color w:val="0000FF"/>
                  <w:sz w:val="24"/>
                  <w:szCs w:val="24"/>
                </w:rPr>
                <w:t>&lt;*&gt;</w:t>
              </w:r>
            </w:hyperlink>
          </w:p>
        </w:tc>
        <w:tc>
          <w:tcPr>
            <w:tcW w:w="292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709" w:type="dxa"/>
            <w:vMerge/>
            <w:tcBorders>
              <w:bottom w:val="nil"/>
            </w:tcBorders>
          </w:tcPr>
          <w:p w:rsidR="00A16B10" w:rsidRPr="00C14BAB" w:rsidRDefault="00A16B10" w:rsidP="006F3959"/>
        </w:tc>
        <w:tc>
          <w:tcPr>
            <w:tcW w:w="2127" w:type="dxa"/>
            <w:vMerge/>
          </w:tcPr>
          <w:p w:rsidR="00A16B10" w:rsidRPr="00C14BAB" w:rsidRDefault="00A16B10" w:rsidP="006F3959"/>
        </w:tc>
        <w:tc>
          <w:tcPr>
            <w:tcW w:w="1134" w:type="dxa"/>
            <w:vMerge/>
          </w:tcPr>
          <w:p w:rsidR="00A16B10" w:rsidRPr="00C14BAB" w:rsidRDefault="00A16B10" w:rsidP="006F3959"/>
        </w:tc>
        <w:tc>
          <w:tcPr>
            <w:tcW w:w="147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застройка </w:t>
            </w:r>
            <w:r w:rsidRPr="00C14BAB">
              <w:rPr>
                <w:rFonts w:ascii="Times New Roman" w:hAnsi="Times New Roman" w:cs="Times New Roman"/>
                <w:sz w:val="24"/>
                <w:szCs w:val="24"/>
              </w:rPr>
              <w:lastRenderedPageBreak/>
              <w:t>зданиями, оборудованными внутренним водопроводом и канализацией, с ванными и местными водонагревателями</w:t>
            </w:r>
          </w:p>
        </w:tc>
        <w:tc>
          <w:tcPr>
            <w:tcW w:w="187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то же, с централизованн</w:t>
            </w:r>
            <w:r w:rsidRPr="00C14BAB">
              <w:rPr>
                <w:rFonts w:ascii="Times New Roman" w:hAnsi="Times New Roman" w:cs="Times New Roman"/>
                <w:sz w:val="24"/>
                <w:szCs w:val="24"/>
              </w:rPr>
              <w:lastRenderedPageBreak/>
              <w:t>ым горячим водоснабжением</w:t>
            </w:r>
          </w:p>
        </w:tc>
        <w:tc>
          <w:tcPr>
            <w:tcW w:w="2925" w:type="dxa"/>
            <w:gridSpan w:val="2"/>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c>
          <w:tcPr>
            <w:tcW w:w="709" w:type="dxa"/>
            <w:vMerge/>
            <w:tcBorders>
              <w:bottom w:val="nil"/>
            </w:tcBorders>
          </w:tcPr>
          <w:p w:rsidR="00A16B10" w:rsidRPr="00C14BAB" w:rsidRDefault="00A16B10" w:rsidP="006F3959"/>
        </w:tc>
        <w:tc>
          <w:tcPr>
            <w:tcW w:w="2127" w:type="dxa"/>
            <w:vMerge/>
          </w:tcPr>
          <w:p w:rsidR="00A16B10" w:rsidRPr="00C14BAB" w:rsidRDefault="00A16B10" w:rsidP="006F3959"/>
        </w:tc>
        <w:tc>
          <w:tcPr>
            <w:tcW w:w="1134" w:type="dxa"/>
            <w:vMerge/>
          </w:tcPr>
          <w:p w:rsidR="00A16B10" w:rsidRPr="00C14BAB" w:rsidRDefault="00A16B10" w:rsidP="006F3959"/>
        </w:tc>
        <w:tc>
          <w:tcPr>
            <w:tcW w:w="147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140</w:t>
            </w:r>
          </w:p>
        </w:tc>
        <w:tc>
          <w:tcPr>
            <w:tcW w:w="187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195</w:t>
            </w:r>
          </w:p>
        </w:tc>
        <w:tc>
          <w:tcPr>
            <w:tcW w:w="2925" w:type="dxa"/>
            <w:gridSpan w:val="2"/>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blPrEx>
          <w:tblBorders>
            <w:insideH w:val="nil"/>
          </w:tblBorders>
        </w:tblPrEx>
        <w:tc>
          <w:tcPr>
            <w:tcW w:w="709" w:type="dxa"/>
            <w:vMerge/>
            <w:tcBorders>
              <w:bottom w:val="nil"/>
            </w:tcBorders>
          </w:tcPr>
          <w:p w:rsidR="00A16B10" w:rsidRPr="00C14BAB" w:rsidRDefault="00A16B10" w:rsidP="006F3959"/>
        </w:tc>
        <w:tc>
          <w:tcPr>
            <w:tcW w:w="9530" w:type="dxa"/>
            <w:gridSpan w:val="8"/>
            <w:tcBorders>
              <w:bottom w:val="nil"/>
            </w:tcBorders>
          </w:tcPr>
          <w:p w:rsidR="00A16B10" w:rsidRPr="00C14BAB" w:rsidRDefault="00A16B10" w:rsidP="006F3959">
            <w:pPr>
              <w:pStyle w:val="ConsPlusNormal"/>
              <w:jc w:val="both"/>
              <w:rPr>
                <w:rFonts w:ascii="Times New Roman" w:hAnsi="Times New Roman" w:cs="Times New Roman"/>
                <w:sz w:val="24"/>
                <w:szCs w:val="24"/>
              </w:rPr>
            </w:pPr>
            <w:bookmarkStart w:id="34" w:name="P685"/>
            <w:bookmarkEnd w:id="34"/>
            <w:r w:rsidRPr="00C14BAB">
              <w:rPr>
                <w:rFonts w:ascii="Times New Roman" w:hAnsi="Times New Roman" w:cs="Times New Roman"/>
                <w:sz w:val="24"/>
                <w:szCs w:val="24"/>
              </w:rPr>
              <w:t>&lt;*&gt; Используется для предварительных расчетов количества и мощности отдельных объектов системы водоснабжения. Задачи развития системы водоснабжения решаются в схемах водоснабжения, разрабатываемых и утверждаемых органами местного самоуправления городских округов, городских и сельских поселений.</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2.5</w:t>
            </w:r>
          </w:p>
        </w:tc>
        <w:tc>
          <w:tcPr>
            <w:tcW w:w="9530" w:type="dxa"/>
            <w:gridSpan w:val="8"/>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Объекты в области водоотведения (за исключением муниципального района)</w:t>
            </w:r>
          </w:p>
        </w:tc>
      </w:tr>
      <w:tr w:rsidR="00A16B10" w:rsidRPr="00C14BAB" w:rsidTr="006F3959">
        <w:tc>
          <w:tcPr>
            <w:tcW w:w="709" w:type="dxa"/>
            <w:vMerge w:val="restart"/>
            <w:tcBorders>
              <w:bottom w:val="nil"/>
            </w:tcBorders>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2.5.1</w:t>
            </w:r>
          </w:p>
        </w:tc>
        <w:tc>
          <w:tcPr>
            <w:tcW w:w="2127" w:type="dxa"/>
            <w:vMerge w:val="restart"/>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Объекты водоотведения:</w:t>
            </w:r>
          </w:p>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 очистные сооружения (КОС);</w:t>
            </w:r>
          </w:p>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 канализационная насосная станция (КНС) и иные объекты водоотведения, обеспечивающие прием, транспортировку и очистку сточных вод.</w:t>
            </w:r>
          </w:p>
        </w:tc>
        <w:tc>
          <w:tcPr>
            <w:tcW w:w="1134" w:type="dxa"/>
            <w:vMerge w:val="restart"/>
          </w:tcPr>
          <w:p w:rsidR="00A16B10" w:rsidRPr="00C14BAB" w:rsidRDefault="00A16B10" w:rsidP="006F3959">
            <w:pPr>
              <w:pStyle w:val="ConsPlusNormal"/>
              <w:jc w:val="center"/>
              <w:rPr>
                <w:rFonts w:ascii="Times New Roman" w:hAnsi="Times New Roman" w:cs="Times New Roman"/>
                <w:sz w:val="24"/>
                <w:szCs w:val="24"/>
              </w:rPr>
            </w:pPr>
            <w:proofErr w:type="gramStart"/>
            <w:r w:rsidRPr="00C14BAB">
              <w:rPr>
                <w:rFonts w:ascii="Times New Roman" w:hAnsi="Times New Roman" w:cs="Times New Roman"/>
                <w:sz w:val="24"/>
                <w:szCs w:val="24"/>
              </w:rPr>
              <w:t>л</w:t>
            </w:r>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сут</w:t>
            </w:r>
            <w:proofErr w:type="spellEnd"/>
            <w:r w:rsidRPr="00C14BAB">
              <w:rPr>
                <w:rFonts w:ascii="Times New Roman" w:hAnsi="Times New Roman" w:cs="Times New Roman"/>
                <w:sz w:val="24"/>
                <w:szCs w:val="24"/>
              </w:rPr>
              <w:t>.</w:t>
            </w:r>
          </w:p>
        </w:tc>
        <w:tc>
          <w:tcPr>
            <w:tcW w:w="3344" w:type="dxa"/>
            <w:gridSpan w:val="4"/>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по заданию на проектирование для населенных пунктов по укрупненным показателям объемов водоотведения на 1 человека в зависимости от степени благоустройства </w:t>
            </w:r>
            <w:hyperlink w:anchor="P704" w:history="1">
              <w:r w:rsidRPr="00C14BAB">
                <w:rPr>
                  <w:rFonts w:ascii="Times New Roman" w:hAnsi="Times New Roman" w:cs="Times New Roman"/>
                  <w:color w:val="0000FF"/>
                  <w:sz w:val="24"/>
                  <w:szCs w:val="24"/>
                </w:rPr>
                <w:t>&lt;*&gt;</w:t>
              </w:r>
            </w:hyperlink>
          </w:p>
        </w:tc>
        <w:tc>
          <w:tcPr>
            <w:tcW w:w="2925" w:type="dxa"/>
            <w:gridSpan w:val="2"/>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709" w:type="dxa"/>
            <w:vMerge/>
            <w:tcBorders>
              <w:bottom w:val="nil"/>
            </w:tcBorders>
          </w:tcPr>
          <w:p w:rsidR="00A16B10" w:rsidRPr="00C14BAB" w:rsidRDefault="00A16B10" w:rsidP="006F3959"/>
        </w:tc>
        <w:tc>
          <w:tcPr>
            <w:tcW w:w="2127" w:type="dxa"/>
            <w:vMerge/>
          </w:tcPr>
          <w:p w:rsidR="00A16B10" w:rsidRPr="00C14BAB" w:rsidRDefault="00A16B10" w:rsidP="006F3959"/>
        </w:tc>
        <w:tc>
          <w:tcPr>
            <w:tcW w:w="1134" w:type="dxa"/>
            <w:vMerge/>
          </w:tcPr>
          <w:p w:rsidR="00A16B10" w:rsidRPr="00C14BAB" w:rsidRDefault="00A16B10" w:rsidP="006F3959"/>
        </w:tc>
        <w:tc>
          <w:tcPr>
            <w:tcW w:w="147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застройка зданиями, оборудованными внутренним водопроводом и канализацией, с ванными и местными водонагревателями</w:t>
            </w:r>
          </w:p>
        </w:tc>
        <w:tc>
          <w:tcPr>
            <w:tcW w:w="187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то же, с централизованным горячим водоснабжением</w:t>
            </w:r>
          </w:p>
        </w:tc>
        <w:tc>
          <w:tcPr>
            <w:tcW w:w="2925" w:type="dxa"/>
            <w:gridSpan w:val="2"/>
            <w:vMerge/>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c>
          <w:tcPr>
            <w:tcW w:w="709" w:type="dxa"/>
            <w:vMerge/>
            <w:tcBorders>
              <w:bottom w:val="nil"/>
            </w:tcBorders>
          </w:tcPr>
          <w:p w:rsidR="00A16B10" w:rsidRPr="00C14BAB" w:rsidRDefault="00A16B10" w:rsidP="006F3959"/>
        </w:tc>
        <w:tc>
          <w:tcPr>
            <w:tcW w:w="2127" w:type="dxa"/>
            <w:vMerge/>
          </w:tcPr>
          <w:p w:rsidR="00A16B10" w:rsidRPr="00C14BAB" w:rsidRDefault="00A16B10" w:rsidP="006F3959">
            <w:pPr>
              <w:pStyle w:val="ConsPlusNormal"/>
              <w:rPr>
                <w:rFonts w:ascii="Times New Roman" w:hAnsi="Times New Roman" w:cs="Times New Roman"/>
                <w:sz w:val="24"/>
                <w:szCs w:val="24"/>
              </w:rPr>
            </w:pPr>
          </w:p>
        </w:tc>
        <w:tc>
          <w:tcPr>
            <w:tcW w:w="1134" w:type="dxa"/>
            <w:vMerge/>
          </w:tcPr>
          <w:p w:rsidR="00A16B10" w:rsidRPr="00C14BAB" w:rsidRDefault="00A16B10" w:rsidP="006F3959">
            <w:pPr>
              <w:pStyle w:val="ConsPlusNormal"/>
              <w:rPr>
                <w:rFonts w:ascii="Times New Roman" w:hAnsi="Times New Roman" w:cs="Times New Roman"/>
                <w:sz w:val="24"/>
                <w:szCs w:val="24"/>
              </w:rPr>
            </w:pPr>
          </w:p>
        </w:tc>
        <w:tc>
          <w:tcPr>
            <w:tcW w:w="1473"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140</w:t>
            </w:r>
          </w:p>
        </w:tc>
        <w:tc>
          <w:tcPr>
            <w:tcW w:w="187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195</w:t>
            </w:r>
          </w:p>
        </w:tc>
        <w:tc>
          <w:tcPr>
            <w:tcW w:w="2925" w:type="dxa"/>
            <w:gridSpan w:val="2"/>
            <w:vMerge/>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blPrEx>
          <w:tblBorders>
            <w:insideH w:val="nil"/>
          </w:tblBorders>
        </w:tblPrEx>
        <w:tc>
          <w:tcPr>
            <w:tcW w:w="709" w:type="dxa"/>
            <w:vMerge/>
            <w:tcBorders>
              <w:bottom w:val="nil"/>
            </w:tcBorders>
          </w:tcPr>
          <w:p w:rsidR="00A16B10" w:rsidRPr="00C14BAB" w:rsidRDefault="00A16B10" w:rsidP="006F3959"/>
        </w:tc>
        <w:tc>
          <w:tcPr>
            <w:tcW w:w="9530" w:type="dxa"/>
            <w:gridSpan w:val="8"/>
            <w:tcBorders>
              <w:bottom w:val="single" w:sz="4" w:space="0" w:color="auto"/>
            </w:tcBorders>
          </w:tcPr>
          <w:p w:rsidR="00A16B10" w:rsidRPr="00C14BAB" w:rsidRDefault="00A16B10" w:rsidP="006F3959">
            <w:pPr>
              <w:pStyle w:val="ConsPlusNormal"/>
              <w:jc w:val="both"/>
              <w:rPr>
                <w:rFonts w:ascii="Times New Roman" w:hAnsi="Times New Roman" w:cs="Times New Roman"/>
                <w:sz w:val="24"/>
                <w:szCs w:val="24"/>
              </w:rPr>
            </w:pPr>
            <w:bookmarkStart w:id="35" w:name="P704"/>
            <w:bookmarkEnd w:id="35"/>
            <w:r w:rsidRPr="00C14BAB">
              <w:rPr>
                <w:rFonts w:ascii="Times New Roman" w:hAnsi="Times New Roman" w:cs="Times New Roman"/>
                <w:sz w:val="24"/>
                <w:szCs w:val="24"/>
              </w:rPr>
              <w:t>&lt;*&gt; Используется для предварительных расчетов количества и мощности отдельных объектов системы водоотведения. Задачи развития системы водоотведения решаются в схемах водоотведения, разрабатываемых и утверждаемых органами местного самоуправления городских округов, городских и сельских поселений.</w:t>
            </w:r>
          </w:p>
        </w:tc>
      </w:tr>
    </w:tbl>
    <w:p w:rsidR="00A16B10" w:rsidRPr="00C14BAB" w:rsidRDefault="00A16B10" w:rsidP="00A16B10">
      <w:pPr>
        <w:sectPr w:rsidR="00A16B10" w:rsidRPr="00C14BAB" w:rsidSect="006177C0">
          <w:pgSz w:w="11906" w:h="16838"/>
          <w:pgMar w:top="567" w:right="567" w:bottom="567" w:left="1134" w:header="0" w:footer="0" w:gutter="0"/>
          <w:cols w:space="720"/>
          <w:docGrid w:linePitch="326"/>
        </w:sectPr>
      </w:pPr>
    </w:p>
    <w:p w:rsidR="00A16B10" w:rsidRPr="00C14BAB" w:rsidRDefault="00A16B10" w:rsidP="00A16B10">
      <w:pPr>
        <w:pStyle w:val="ConsPlusNormal"/>
        <w:jc w:val="both"/>
        <w:rPr>
          <w:rFonts w:ascii="Times New Roman" w:hAnsi="Times New Roman" w:cs="Times New Roman"/>
          <w:sz w:val="24"/>
          <w:szCs w:val="24"/>
        </w:rPr>
      </w:pPr>
      <w:bookmarkStart w:id="36" w:name="P707"/>
      <w:bookmarkEnd w:id="36"/>
    </w:p>
    <w:p w:rsidR="00A16B10" w:rsidRPr="00C14BAB" w:rsidRDefault="00A16B10" w:rsidP="00A16B10">
      <w:pPr>
        <w:pStyle w:val="ConsPlusTitle"/>
        <w:jc w:val="center"/>
        <w:outlineLvl w:val="2"/>
      </w:pPr>
      <w:bookmarkStart w:id="37" w:name="P1090"/>
      <w:bookmarkEnd w:id="37"/>
      <w:r>
        <w:t>1.4</w:t>
      </w:r>
      <w:r w:rsidRPr="00C14BAB">
        <w:t>. Объекты в области культуры и досуга</w:t>
      </w:r>
    </w:p>
    <w:p w:rsidR="00A16B10" w:rsidRPr="00C14BAB" w:rsidRDefault="00A16B10" w:rsidP="00A16B10">
      <w:pPr>
        <w:pStyle w:val="ConsPlusNormal"/>
        <w:jc w:val="both"/>
        <w:rPr>
          <w:rFonts w:ascii="Times New Roman" w:hAnsi="Times New Roman" w:cs="Times New Roman"/>
          <w:sz w:val="24"/>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1701"/>
        <w:gridCol w:w="1958"/>
        <w:gridCol w:w="964"/>
        <w:gridCol w:w="1637"/>
        <w:gridCol w:w="2993"/>
      </w:tblGrid>
      <w:tr w:rsidR="00A16B10" w:rsidRPr="00C14BAB" w:rsidTr="006F3959">
        <w:tc>
          <w:tcPr>
            <w:tcW w:w="709"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 </w:t>
            </w:r>
            <w:proofErr w:type="spellStart"/>
            <w:proofErr w:type="gramStart"/>
            <w:r w:rsidRPr="00C14BAB">
              <w:rPr>
                <w:rFonts w:ascii="Times New Roman" w:hAnsi="Times New Roman" w:cs="Times New Roman"/>
                <w:sz w:val="24"/>
                <w:szCs w:val="24"/>
              </w:rPr>
              <w:t>п</w:t>
            </w:r>
            <w:proofErr w:type="spellEnd"/>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п</w:t>
            </w:r>
            <w:proofErr w:type="spellEnd"/>
          </w:p>
        </w:tc>
        <w:tc>
          <w:tcPr>
            <w:tcW w:w="170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Наименование объекта</w:t>
            </w:r>
          </w:p>
        </w:tc>
        <w:tc>
          <w:tcPr>
            <w:tcW w:w="2922"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минимально допустимого уровня обеспеченности</w:t>
            </w:r>
          </w:p>
        </w:tc>
        <w:tc>
          <w:tcPr>
            <w:tcW w:w="4630"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максимально допустимого уровня территориальной доступности</w:t>
            </w:r>
          </w:p>
        </w:tc>
      </w:tr>
      <w:tr w:rsidR="00A16B10" w:rsidRPr="00C14BAB" w:rsidTr="006F3959">
        <w:tc>
          <w:tcPr>
            <w:tcW w:w="709" w:type="dxa"/>
            <w:vMerge/>
          </w:tcPr>
          <w:p w:rsidR="00A16B10" w:rsidRPr="00C14BAB" w:rsidRDefault="00A16B10" w:rsidP="006F3959"/>
        </w:tc>
        <w:tc>
          <w:tcPr>
            <w:tcW w:w="1701" w:type="dxa"/>
            <w:vMerge/>
          </w:tcPr>
          <w:p w:rsidR="00A16B10" w:rsidRPr="00C14BAB" w:rsidRDefault="00A16B10" w:rsidP="006F3959"/>
        </w:tc>
        <w:tc>
          <w:tcPr>
            <w:tcW w:w="195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96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c>
          <w:tcPr>
            <w:tcW w:w="163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299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1</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195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w:t>
            </w:r>
          </w:p>
        </w:tc>
        <w:tc>
          <w:tcPr>
            <w:tcW w:w="96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w:t>
            </w:r>
          </w:p>
        </w:tc>
        <w:tc>
          <w:tcPr>
            <w:tcW w:w="163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299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5.1</w:t>
            </w:r>
          </w:p>
        </w:tc>
        <w:tc>
          <w:tcPr>
            <w:tcW w:w="9253" w:type="dxa"/>
            <w:gridSpan w:val="5"/>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Библиотеки</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5.1.1</w:t>
            </w:r>
          </w:p>
        </w:tc>
        <w:tc>
          <w:tcPr>
            <w:tcW w:w="1701"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Общедоступная библиотека с детским отделением</w:t>
            </w:r>
          </w:p>
        </w:tc>
        <w:tc>
          <w:tcPr>
            <w:tcW w:w="195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 (объект) на административный центр сельского поселения</w:t>
            </w:r>
          </w:p>
        </w:tc>
        <w:tc>
          <w:tcPr>
            <w:tcW w:w="96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637"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993"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30</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5.1.2</w:t>
            </w:r>
          </w:p>
        </w:tc>
        <w:tc>
          <w:tcPr>
            <w:tcW w:w="1701"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Точка доступа к полнотекстовым информационным ресурсам</w:t>
            </w:r>
          </w:p>
        </w:tc>
        <w:tc>
          <w:tcPr>
            <w:tcW w:w="195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 (объект) на административный центр сельского поселения</w:t>
            </w:r>
          </w:p>
        </w:tc>
        <w:tc>
          <w:tcPr>
            <w:tcW w:w="96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637" w:type="dxa"/>
            <w:vMerge/>
          </w:tcPr>
          <w:p w:rsidR="00A16B10" w:rsidRPr="00C14BAB" w:rsidRDefault="00A16B10" w:rsidP="006F3959"/>
        </w:tc>
        <w:tc>
          <w:tcPr>
            <w:tcW w:w="2993" w:type="dxa"/>
            <w:vMerge/>
          </w:tcPr>
          <w:p w:rsidR="00A16B10" w:rsidRPr="00C14BAB" w:rsidRDefault="00A16B10" w:rsidP="006F3959"/>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5.1.3</w:t>
            </w:r>
          </w:p>
        </w:tc>
        <w:tc>
          <w:tcPr>
            <w:tcW w:w="1701"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Филиал общедоступных библиотек с детским отделением</w:t>
            </w:r>
          </w:p>
        </w:tc>
        <w:tc>
          <w:tcPr>
            <w:tcW w:w="195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 (объект)</w:t>
            </w:r>
          </w:p>
        </w:tc>
        <w:tc>
          <w:tcPr>
            <w:tcW w:w="96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 на 1 тыс. чел.</w:t>
            </w:r>
          </w:p>
        </w:tc>
        <w:tc>
          <w:tcPr>
            <w:tcW w:w="1637" w:type="dxa"/>
            <w:vMerge/>
          </w:tcPr>
          <w:p w:rsidR="00A16B10" w:rsidRPr="00C14BAB" w:rsidRDefault="00A16B10" w:rsidP="006F3959"/>
        </w:tc>
        <w:tc>
          <w:tcPr>
            <w:tcW w:w="2993" w:type="dxa"/>
            <w:vMerge/>
          </w:tcPr>
          <w:p w:rsidR="00A16B10" w:rsidRPr="00C14BAB" w:rsidRDefault="00A16B10" w:rsidP="006F3959"/>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5.2</w:t>
            </w:r>
          </w:p>
        </w:tc>
        <w:tc>
          <w:tcPr>
            <w:tcW w:w="9253" w:type="dxa"/>
            <w:gridSpan w:val="5"/>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Учреждения культуры клубного типа</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5.2.1</w:t>
            </w:r>
          </w:p>
        </w:tc>
        <w:tc>
          <w:tcPr>
            <w:tcW w:w="1701"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Дом культуры</w:t>
            </w:r>
          </w:p>
        </w:tc>
        <w:tc>
          <w:tcPr>
            <w:tcW w:w="195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 (объект) на административный центр сельского поселения</w:t>
            </w:r>
          </w:p>
        </w:tc>
        <w:tc>
          <w:tcPr>
            <w:tcW w:w="96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63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99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30</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5.2.2</w:t>
            </w:r>
          </w:p>
        </w:tc>
        <w:tc>
          <w:tcPr>
            <w:tcW w:w="1701"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Филиал сельского дома культуры</w:t>
            </w:r>
          </w:p>
        </w:tc>
        <w:tc>
          <w:tcPr>
            <w:tcW w:w="195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 (объект)</w:t>
            </w:r>
          </w:p>
        </w:tc>
        <w:tc>
          <w:tcPr>
            <w:tcW w:w="96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 на 1 тыс. чел.</w:t>
            </w:r>
          </w:p>
        </w:tc>
        <w:tc>
          <w:tcPr>
            <w:tcW w:w="4630"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5.3</w:t>
            </w:r>
          </w:p>
        </w:tc>
        <w:tc>
          <w:tcPr>
            <w:tcW w:w="9253" w:type="dxa"/>
            <w:gridSpan w:val="5"/>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Кинозалы</w:t>
            </w:r>
          </w:p>
        </w:tc>
      </w:tr>
      <w:tr w:rsidR="00A16B10" w:rsidRPr="00C14BAB" w:rsidTr="006F3959">
        <w:tc>
          <w:tcPr>
            <w:tcW w:w="709"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5</w:t>
            </w:r>
            <w:r w:rsidRPr="00C14BAB">
              <w:rPr>
                <w:rFonts w:ascii="Times New Roman" w:hAnsi="Times New Roman" w:cs="Times New Roman"/>
                <w:sz w:val="24"/>
                <w:szCs w:val="24"/>
              </w:rPr>
              <w:lastRenderedPageBreak/>
              <w:t>.3.1</w:t>
            </w:r>
          </w:p>
        </w:tc>
        <w:tc>
          <w:tcPr>
            <w:tcW w:w="1701"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lastRenderedPageBreak/>
              <w:t>Киноза</w:t>
            </w:r>
            <w:r w:rsidRPr="00C14BAB">
              <w:rPr>
                <w:rFonts w:ascii="Times New Roman" w:hAnsi="Times New Roman" w:cs="Times New Roman"/>
                <w:sz w:val="24"/>
                <w:szCs w:val="24"/>
              </w:rPr>
              <w:lastRenderedPageBreak/>
              <w:t>л</w:t>
            </w:r>
          </w:p>
        </w:tc>
        <w:tc>
          <w:tcPr>
            <w:tcW w:w="195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количеств</w:t>
            </w:r>
            <w:r w:rsidRPr="00C14BAB">
              <w:rPr>
                <w:rFonts w:ascii="Times New Roman" w:hAnsi="Times New Roman" w:cs="Times New Roman"/>
                <w:sz w:val="24"/>
                <w:szCs w:val="24"/>
              </w:rPr>
              <w:lastRenderedPageBreak/>
              <w:t>о (объект)</w:t>
            </w:r>
          </w:p>
        </w:tc>
        <w:tc>
          <w:tcPr>
            <w:tcW w:w="96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 xml:space="preserve">1 </w:t>
            </w:r>
            <w:r w:rsidRPr="00C14BAB">
              <w:rPr>
                <w:rFonts w:ascii="Times New Roman" w:hAnsi="Times New Roman" w:cs="Times New Roman"/>
                <w:sz w:val="24"/>
                <w:szCs w:val="24"/>
              </w:rPr>
              <w:lastRenderedPageBreak/>
              <w:t>на 3 тыс. чел.</w:t>
            </w:r>
          </w:p>
        </w:tc>
        <w:tc>
          <w:tcPr>
            <w:tcW w:w="163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трансп</w:t>
            </w:r>
            <w:r w:rsidRPr="00C14BAB">
              <w:rPr>
                <w:rFonts w:ascii="Times New Roman" w:hAnsi="Times New Roman" w:cs="Times New Roman"/>
                <w:sz w:val="24"/>
                <w:szCs w:val="24"/>
              </w:rPr>
              <w:lastRenderedPageBreak/>
              <w:t>ортная доступность, мин.</w:t>
            </w:r>
          </w:p>
        </w:tc>
        <w:tc>
          <w:tcPr>
            <w:tcW w:w="299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30</w:t>
            </w:r>
          </w:p>
        </w:tc>
      </w:tr>
    </w:tbl>
    <w:p w:rsidR="00A16B10" w:rsidRPr="00C14BAB" w:rsidRDefault="00A16B10" w:rsidP="00A16B10">
      <w:pPr>
        <w:pStyle w:val="ConsPlusNormal"/>
        <w:jc w:val="both"/>
        <w:rPr>
          <w:rFonts w:ascii="Times New Roman" w:hAnsi="Times New Roman" w:cs="Times New Roman"/>
          <w:sz w:val="24"/>
          <w:szCs w:val="24"/>
        </w:rPr>
      </w:pPr>
    </w:p>
    <w:p w:rsidR="00A16B10" w:rsidRPr="00C14BAB" w:rsidRDefault="00A16B10" w:rsidP="00A16B10">
      <w:pPr>
        <w:pStyle w:val="ConsPlusTitle"/>
        <w:jc w:val="center"/>
        <w:outlineLvl w:val="2"/>
      </w:pPr>
      <w:bookmarkStart w:id="38" w:name="P1391"/>
      <w:bookmarkEnd w:id="38"/>
      <w:r>
        <w:t>1.5</w:t>
      </w:r>
      <w:r w:rsidRPr="00C14BAB">
        <w:t>. Объекты в области физической культуры и спорта</w:t>
      </w:r>
    </w:p>
    <w:p w:rsidR="00A16B10" w:rsidRPr="00C14BAB" w:rsidRDefault="00A16B10" w:rsidP="00A16B10">
      <w:pPr>
        <w:pStyle w:val="ConsPlusNormal"/>
        <w:jc w:val="both"/>
        <w:rPr>
          <w:rFonts w:ascii="Times New Roman" w:hAnsi="Times New Roman" w:cs="Times New Roman"/>
          <w:sz w:val="24"/>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8"/>
        <w:gridCol w:w="2324"/>
        <w:gridCol w:w="1835"/>
        <w:gridCol w:w="1010"/>
        <w:gridCol w:w="1977"/>
        <w:gridCol w:w="2178"/>
      </w:tblGrid>
      <w:tr w:rsidR="00A16B10" w:rsidRPr="00C14BAB" w:rsidTr="006F3959">
        <w:tc>
          <w:tcPr>
            <w:tcW w:w="638"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 </w:t>
            </w:r>
            <w:proofErr w:type="spellStart"/>
            <w:proofErr w:type="gramStart"/>
            <w:r w:rsidRPr="00C14BAB">
              <w:rPr>
                <w:rFonts w:ascii="Times New Roman" w:hAnsi="Times New Roman" w:cs="Times New Roman"/>
                <w:sz w:val="24"/>
                <w:szCs w:val="24"/>
              </w:rPr>
              <w:t>п</w:t>
            </w:r>
            <w:proofErr w:type="spellEnd"/>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п</w:t>
            </w:r>
            <w:proofErr w:type="spellEnd"/>
          </w:p>
        </w:tc>
        <w:tc>
          <w:tcPr>
            <w:tcW w:w="2324"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Наименование объекта</w:t>
            </w:r>
          </w:p>
        </w:tc>
        <w:tc>
          <w:tcPr>
            <w:tcW w:w="284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минимально допустимого уровня обеспеченности</w:t>
            </w:r>
          </w:p>
        </w:tc>
        <w:tc>
          <w:tcPr>
            <w:tcW w:w="415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Расчетный и предельный показатели максимально допустимого уровня территориальной доступности</w:t>
            </w:r>
          </w:p>
        </w:tc>
      </w:tr>
      <w:tr w:rsidR="00A16B10" w:rsidRPr="00C14BAB" w:rsidTr="006F3959">
        <w:tc>
          <w:tcPr>
            <w:tcW w:w="638" w:type="dxa"/>
            <w:vMerge/>
          </w:tcPr>
          <w:p w:rsidR="00A16B10" w:rsidRPr="00C14BAB" w:rsidRDefault="00A16B10" w:rsidP="006F3959"/>
        </w:tc>
        <w:tc>
          <w:tcPr>
            <w:tcW w:w="2324" w:type="dxa"/>
            <w:vMerge/>
          </w:tcPr>
          <w:p w:rsidR="00A16B10" w:rsidRPr="00C14BAB" w:rsidRDefault="00A16B10" w:rsidP="006F3959"/>
        </w:tc>
        <w:tc>
          <w:tcPr>
            <w:tcW w:w="18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010"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c>
          <w:tcPr>
            <w:tcW w:w="197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217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r>
      <w:tr w:rsidR="00A16B10" w:rsidRPr="00C14BAB" w:rsidTr="006F3959">
        <w:tc>
          <w:tcPr>
            <w:tcW w:w="63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18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w:t>
            </w:r>
          </w:p>
        </w:tc>
        <w:tc>
          <w:tcPr>
            <w:tcW w:w="1010"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w:t>
            </w:r>
          </w:p>
        </w:tc>
        <w:tc>
          <w:tcPr>
            <w:tcW w:w="197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217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w:t>
            </w:r>
          </w:p>
        </w:tc>
      </w:tr>
      <w:tr w:rsidR="00A16B10" w:rsidRPr="00C14BAB" w:rsidTr="006F3959">
        <w:tc>
          <w:tcPr>
            <w:tcW w:w="638"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5.1</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Стадион с трибунами на 1500 мест и более</w:t>
            </w:r>
          </w:p>
        </w:tc>
        <w:tc>
          <w:tcPr>
            <w:tcW w:w="284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по заданию на проектирование </w:t>
            </w:r>
            <w:hyperlink w:anchor="P1591" w:history="1">
              <w:r w:rsidRPr="00C14BAB">
                <w:rPr>
                  <w:rFonts w:ascii="Times New Roman" w:hAnsi="Times New Roman" w:cs="Times New Roman"/>
                  <w:color w:val="0000FF"/>
                  <w:sz w:val="24"/>
                  <w:szCs w:val="24"/>
                </w:rPr>
                <w:t>&lt;*&gt;</w:t>
              </w:r>
            </w:hyperlink>
          </w:p>
        </w:tc>
        <w:tc>
          <w:tcPr>
            <w:tcW w:w="197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17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30</w:t>
            </w:r>
          </w:p>
        </w:tc>
      </w:tr>
      <w:tr w:rsidR="00A16B10" w:rsidRPr="00C14BAB" w:rsidTr="006F3959">
        <w:tc>
          <w:tcPr>
            <w:tcW w:w="638" w:type="dxa"/>
            <w:vMerge/>
          </w:tcPr>
          <w:p w:rsidR="00A16B10" w:rsidRPr="00C14BAB" w:rsidRDefault="00A16B10" w:rsidP="006F3959"/>
        </w:tc>
        <w:tc>
          <w:tcPr>
            <w:tcW w:w="9324" w:type="dxa"/>
            <w:gridSpan w:val="5"/>
          </w:tcPr>
          <w:p w:rsidR="00A16B10" w:rsidRPr="00C14BAB" w:rsidRDefault="00A16B10" w:rsidP="006F3959">
            <w:pPr>
              <w:pStyle w:val="ConsPlusNormal"/>
              <w:jc w:val="both"/>
              <w:rPr>
                <w:rFonts w:ascii="Times New Roman" w:hAnsi="Times New Roman" w:cs="Times New Roman"/>
                <w:sz w:val="24"/>
                <w:szCs w:val="24"/>
              </w:rPr>
            </w:pPr>
            <w:bookmarkStart w:id="39" w:name="P1591"/>
            <w:bookmarkEnd w:id="39"/>
            <w:r w:rsidRPr="00C14BAB">
              <w:rPr>
                <w:rFonts w:ascii="Times New Roman" w:hAnsi="Times New Roman" w:cs="Times New Roman"/>
                <w:sz w:val="24"/>
                <w:szCs w:val="24"/>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A16B10" w:rsidRPr="00C14BAB" w:rsidTr="006F3959">
        <w:tc>
          <w:tcPr>
            <w:tcW w:w="63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5.2</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общая площадь на 1000 человек, тыс. кв. м</w:t>
            </w:r>
          </w:p>
        </w:tc>
        <w:tc>
          <w:tcPr>
            <w:tcW w:w="1010"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1,95</w:t>
            </w:r>
          </w:p>
        </w:tc>
        <w:tc>
          <w:tcPr>
            <w:tcW w:w="197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17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30</w:t>
            </w:r>
          </w:p>
        </w:tc>
      </w:tr>
      <w:tr w:rsidR="00A16B10" w:rsidRPr="00C14BAB" w:rsidTr="006F3959">
        <w:tc>
          <w:tcPr>
            <w:tcW w:w="638" w:type="dxa"/>
          </w:tcPr>
          <w:p w:rsidR="00A16B10" w:rsidRPr="00C14BAB" w:rsidRDefault="00A16B10" w:rsidP="006F3959">
            <w:pPr>
              <w:pStyle w:val="ConsPlusNormal"/>
              <w:rPr>
                <w:rFonts w:ascii="Times New Roman" w:hAnsi="Times New Roman" w:cs="Times New Roman"/>
                <w:sz w:val="24"/>
                <w:szCs w:val="24"/>
              </w:rPr>
            </w:pPr>
          </w:p>
        </w:tc>
        <w:tc>
          <w:tcPr>
            <w:tcW w:w="9324" w:type="dxa"/>
            <w:gridSpan w:val="5"/>
          </w:tcPr>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A16B10" w:rsidRPr="00C14BAB" w:rsidTr="006F3959">
        <w:tc>
          <w:tcPr>
            <w:tcW w:w="638"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5.3</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Спортивный зал</w:t>
            </w:r>
          </w:p>
        </w:tc>
        <w:tc>
          <w:tcPr>
            <w:tcW w:w="183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площадь пола на 1000 человек, кв. м</w:t>
            </w:r>
          </w:p>
        </w:tc>
        <w:tc>
          <w:tcPr>
            <w:tcW w:w="1010"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60</w:t>
            </w:r>
          </w:p>
        </w:tc>
        <w:tc>
          <w:tcPr>
            <w:tcW w:w="197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17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30</w:t>
            </w:r>
          </w:p>
        </w:tc>
      </w:tr>
      <w:tr w:rsidR="00A16B10" w:rsidRPr="00C14BAB" w:rsidTr="006F3959">
        <w:tc>
          <w:tcPr>
            <w:tcW w:w="638" w:type="dxa"/>
            <w:vMerge/>
          </w:tcPr>
          <w:p w:rsidR="00A16B10" w:rsidRPr="00C14BAB" w:rsidRDefault="00A16B10" w:rsidP="006F3959"/>
        </w:tc>
        <w:tc>
          <w:tcPr>
            <w:tcW w:w="9324" w:type="dxa"/>
            <w:gridSpan w:val="5"/>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Рекомендуется размещать на территории населенного пункта с численностью более 500 человек.</w:t>
            </w:r>
          </w:p>
        </w:tc>
      </w:tr>
      <w:tr w:rsidR="00A16B10" w:rsidRPr="00C14BAB" w:rsidTr="006F3959">
        <w:tc>
          <w:tcPr>
            <w:tcW w:w="63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5.4</w:t>
            </w:r>
          </w:p>
        </w:tc>
        <w:tc>
          <w:tcPr>
            <w:tcW w:w="232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Объекты городской и рекреационной инфраструктуры, приспособленные для занятий физической культурой и </w:t>
            </w:r>
            <w:r w:rsidRPr="00C14BAB">
              <w:rPr>
                <w:rFonts w:ascii="Times New Roman" w:hAnsi="Times New Roman" w:cs="Times New Roman"/>
                <w:sz w:val="24"/>
                <w:szCs w:val="24"/>
              </w:rPr>
              <w:lastRenderedPageBreak/>
              <w:t>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по заданию на проектирование</w:t>
            </w:r>
          </w:p>
        </w:tc>
        <w:tc>
          <w:tcPr>
            <w:tcW w:w="197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17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30</w:t>
            </w:r>
          </w:p>
        </w:tc>
      </w:tr>
    </w:tbl>
    <w:p w:rsidR="00A16B10" w:rsidRPr="00C14BAB" w:rsidRDefault="00A16B10" w:rsidP="00A16B10">
      <w:pPr>
        <w:pStyle w:val="ConsPlusNormal"/>
        <w:jc w:val="both"/>
        <w:rPr>
          <w:rFonts w:ascii="Times New Roman" w:hAnsi="Times New Roman" w:cs="Times New Roman"/>
          <w:sz w:val="24"/>
          <w:szCs w:val="24"/>
        </w:rPr>
      </w:pPr>
    </w:p>
    <w:p w:rsidR="00A16B10" w:rsidRPr="00C14BAB" w:rsidRDefault="00A16B10" w:rsidP="00A16B10">
      <w:pPr>
        <w:pStyle w:val="ConsPlusNormal"/>
        <w:ind w:firstLine="540"/>
        <w:jc w:val="both"/>
        <w:rPr>
          <w:rFonts w:ascii="Times New Roman" w:hAnsi="Times New Roman" w:cs="Times New Roman"/>
          <w:sz w:val="24"/>
          <w:szCs w:val="24"/>
        </w:rPr>
      </w:pPr>
      <w:r w:rsidRPr="00C14BAB">
        <w:rPr>
          <w:rFonts w:ascii="Times New Roman" w:hAnsi="Times New Roman" w:cs="Times New Roman"/>
          <w:sz w:val="24"/>
          <w:szCs w:val="24"/>
        </w:rPr>
        <w:t>Примечание:</w:t>
      </w:r>
    </w:p>
    <w:p w:rsidR="00A16B10" w:rsidRPr="00C14BAB" w:rsidRDefault="00A16B10" w:rsidP="00A16B10">
      <w:pPr>
        <w:pStyle w:val="ConsPlusNormal"/>
        <w:spacing w:before="200"/>
        <w:ind w:firstLine="540"/>
        <w:jc w:val="both"/>
        <w:rPr>
          <w:rFonts w:ascii="Times New Roman" w:hAnsi="Times New Roman" w:cs="Times New Roman"/>
          <w:sz w:val="24"/>
          <w:szCs w:val="24"/>
        </w:rPr>
      </w:pPr>
      <w:proofErr w:type="gramStart"/>
      <w:r w:rsidRPr="00C14BAB">
        <w:rPr>
          <w:rFonts w:ascii="Times New Roman" w:hAnsi="Times New Roman" w:cs="Times New Roman"/>
          <w:sz w:val="24"/>
          <w:szCs w:val="24"/>
        </w:rPr>
        <w:t xml:space="preserve">Уровень обеспеченности населения объектами спорта определяется исходя из процентного соотношения величины пропускной способности существующих спортивных сооружений к величине необходимой (нормативной) пропускной способности спортивных сооружений с учетом положений </w:t>
      </w:r>
      <w:hyperlink r:id="rId15" w:history="1">
        <w:r w:rsidRPr="00C14BAB">
          <w:rPr>
            <w:rFonts w:ascii="Times New Roman" w:hAnsi="Times New Roman" w:cs="Times New Roman"/>
            <w:color w:val="0000FF"/>
            <w:sz w:val="24"/>
            <w:szCs w:val="24"/>
          </w:rPr>
          <w:t>приказа</w:t>
        </w:r>
      </w:hyperlink>
      <w:r w:rsidRPr="00C14BAB">
        <w:rPr>
          <w:rFonts w:ascii="Times New Roman" w:hAnsi="Times New Roman" w:cs="Times New Roman"/>
          <w:sz w:val="24"/>
          <w:szCs w:val="24"/>
        </w:rPr>
        <w:t xml:space="preserve"> </w:t>
      </w:r>
      <w:proofErr w:type="spellStart"/>
      <w:r w:rsidRPr="00C14BAB">
        <w:rPr>
          <w:rFonts w:ascii="Times New Roman" w:hAnsi="Times New Roman" w:cs="Times New Roman"/>
          <w:sz w:val="24"/>
          <w:szCs w:val="24"/>
        </w:rPr>
        <w:t>Минспорта</w:t>
      </w:r>
      <w:proofErr w:type="spellEnd"/>
      <w:r w:rsidRPr="00C14BAB">
        <w:rPr>
          <w:rFonts w:ascii="Times New Roman" w:hAnsi="Times New Roman" w:cs="Times New Roman"/>
          <w:sz w:val="24"/>
          <w:szCs w:val="24"/>
        </w:rPr>
        <w:t xml:space="preserve"> России от 21.03.2018 N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 последующими изменениями).</w:t>
      </w:r>
      <w:proofErr w:type="gramEnd"/>
    </w:p>
    <w:p w:rsidR="00A16B10" w:rsidRPr="00C14BAB" w:rsidRDefault="00A16B10" w:rsidP="00A16B10">
      <w:pPr>
        <w:pStyle w:val="ConsPlusNormal"/>
        <w:spacing w:before="200"/>
        <w:ind w:firstLine="540"/>
        <w:jc w:val="both"/>
        <w:rPr>
          <w:rFonts w:ascii="Times New Roman" w:hAnsi="Times New Roman" w:cs="Times New Roman"/>
          <w:sz w:val="24"/>
          <w:szCs w:val="24"/>
        </w:rPr>
      </w:pPr>
      <w:r w:rsidRPr="00C14BAB">
        <w:rPr>
          <w:rFonts w:ascii="Times New Roman" w:hAnsi="Times New Roman" w:cs="Times New Roman"/>
          <w:sz w:val="24"/>
          <w:szCs w:val="24"/>
        </w:rPr>
        <w:t>Физкультурно-спортивные сооружения сети общего пользования следует, как правило, объединять со спортивными объектами образовательных организаций, организаций (учреждений) досуга и культуры с возможным сокращением территории.</w:t>
      </w:r>
    </w:p>
    <w:p w:rsidR="00A16B10" w:rsidRPr="00C14BAB" w:rsidRDefault="00A16B10" w:rsidP="00A16B10">
      <w:pPr>
        <w:pStyle w:val="ConsPlusNormal"/>
        <w:jc w:val="both"/>
        <w:rPr>
          <w:rFonts w:ascii="Times New Roman" w:hAnsi="Times New Roman" w:cs="Times New Roman"/>
          <w:sz w:val="24"/>
          <w:szCs w:val="24"/>
        </w:rPr>
      </w:pPr>
    </w:p>
    <w:p w:rsidR="00A16B10" w:rsidRPr="00C14BAB" w:rsidRDefault="00A16B10" w:rsidP="00A16B10">
      <w:pPr>
        <w:pStyle w:val="ConsPlusTitle"/>
        <w:jc w:val="center"/>
        <w:outlineLvl w:val="2"/>
      </w:pPr>
      <w:r>
        <w:t>1.6</w:t>
      </w:r>
      <w:r w:rsidRPr="00C14BAB">
        <w:t>. Объекты в области благоустройства</w:t>
      </w:r>
    </w:p>
    <w:p w:rsidR="00A16B10" w:rsidRPr="00C14BAB" w:rsidRDefault="00A16B10" w:rsidP="00A16B10">
      <w:pPr>
        <w:pStyle w:val="ConsPlusNormal"/>
        <w:jc w:val="both"/>
        <w:rPr>
          <w:rFonts w:ascii="Times New Roman" w:hAnsi="Times New Roman" w:cs="Times New Roman"/>
          <w:sz w:val="24"/>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6"/>
        <w:gridCol w:w="2201"/>
        <w:gridCol w:w="1723"/>
        <w:gridCol w:w="518"/>
        <w:gridCol w:w="758"/>
        <w:gridCol w:w="1649"/>
        <w:gridCol w:w="2297"/>
      </w:tblGrid>
      <w:tr w:rsidR="00A16B10" w:rsidRPr="00C14BAB" w:rsidTr="006F3959">
        <w:tc>
          <w:tcPr>
            <w:tcW w:w="816"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w:t>
            </w:r>
          </w:p>
          <w:p w:rsidR="00A16B10" w:rsidRPr="00C14BAB" w:rsidRDefault="00A16B10" w:rsidP="006F3959">
            <w:pPr>
              <w:pStyle w:val="ConsPlusNormal"/>
              <w:jc w:val="center"/>
              <w:rPr>
                <w:rFonts w:ascii="Times New Roman" w:hAnsi="Times New Roman" w:cs="Times New Roman"/>
                <w:sz w:val="24"/>
                <w:szCs w:val="24"/>
              </w:rPr>
            </w:pPr>
            <w:proofErr w:type="spellStart"/>
            <w:proofErr w:type="gramStart"/>
            <w:r w:rsidRPr="00C14BAB">
              <w:rPr>
                <w:rFonts w:ascii="Times New Roman" w:hAnsi="Times New Roman" w:cs="Times New Roman"/>
                <w:sz w:val="24"/>
                <w:szCs w:val="24"/>
              </w:rPr>
              <w:t>п</w:t>
            </w:r>
            <w:proofErr w:type="spellEnd"/>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п</w:t>
            </w:r>
            <w:proofErr w:type="spellEnd"/>
          </w:p>
        </w:tc>
        <w:tc>
          <w:tcPr>
            <w:tcW w:w="220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Наименование объекта</w:t>
            </w:r>
          </w:p>
        </w:tc>
        <w:tc>
          <w:tcPr>
            <w:tcW w:w="2999" w:type="dxa"/>
            <w:gridSpan w:val="3"/>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Предельные показатели минимально допустимого уровня обеспеченности</w:t>
            </w:r>
          </w:p>
        </w:tc>
        <w:tc>
          <w:tcPr>
            <w:tcW w:w="394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Предельные показатели максимально допустимого уровня территориальной доступности</w:t>
            </w:r>
          </w:p>
        </w:tc>
      </w:tr>
      <w:tr w:rsidR="00A16B10" w:rsidRPr="00C14BAB" w:rsidTr="006F3959">
        <w:tc>
          <w:tcPr>
            <w:tcW w:w="816" w:type="dxa"/>
            <w:vMerge/>
          </w:tcPr>
          <w:p w:rsidR="00A16B10" w:rsidRPr="00C14BAB" w:rsidRDefault="00A16B10" w:rsidP="006F3959"/>
        </w:tc>
        <w:tc>
          <w:tcPr>
            <w:tcW w:w="2201" w:type="dxa"/>
            <w:vMerge/>
          </w:tcPr>
          <w:p w:rsidR="00A16B10" w:rsidRPr="00C14BAB" w:rsidRDefault="00A16B10" w:rsidP="006F3959"/>
        </w:tc>
        <w:tc>
          <w:tcPr>
            <w:tcW w:w="172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27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c>
          <w:tcPr>
            <w:tcW w:w="164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229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r>
      <w:tr w:rsidR="00A16B10" w:rsidRPr="00C14BAB" w:rsidTr="006F3959">
        <w:tc>
          <w:tcPr>
            <w:tcW w:w="816"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2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172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w:t>
            </w:r>
          </w:p>
        </w:tc>
        <w:tc>
          <w:tcPr>
            <w:tcW w:w="127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w:t>
            </w:r>
          </w:p>
        </w:tc>
        <w:tc>
          <w:tcPr>
            <w:tcW w:w="164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229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w:t>
            </w:r>
          </w:p>
        </w:tc>
      </w:tr>
      <w:tr w:rsidR="00A16B10" w:rsidRPr="00C14BAB" w:rsidTr="006F3959">
        <w:tc>
          <w:tcPr>
            <w:tcW w:w="816"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w:t>
            </w:r>
          </w:p>
        </w:tc>
        <w:tc>
          <w:tcPr>
            <w:tcW w:w="220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Озелененные территории общего пользования (парки, сады, скверы, бульвары)</w:t>
            </w:r>
          </w:p>
        </w:tc>
        <w:tc>
          <w:tcPr>
            <w:tcW w:w="172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для городских поселений, кв. м на одного человека</w:t>
            </w:r>
          </w:p>
        </w:tc>
        <w:tc>
          <w:tcPr>
            <w:tcW w:w="127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8 (10) </w:t>
            </w:r>
            <w:hyperlink w:anchor="P1979" w:history="1">
              <w:r w:rsidRPr="00C14BAB">
                <w:rPr>
                  <w:rFonts w:ascii="Times New Roman" w:hAnsi="Times New Roman" w:cs="Times New Roman"/>
                  <w:color w:val="0000FF"/>
                  <w:sz w:val="24"/>
                  <w:szCs w:val="24"/>
                </w:rPr>
                <w:t>&lt;*&gt;</w:t>
              </w:r>
            </w:hyperlink>
          </w:p>
        </w:tc>
        <w:tc>
          <w:tcPr>
            <w:tcW w:w="3946" w:type="dxa"/>
            <w:gridSpan w:val="2"/>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816" w:type="dxa"/>
            <w:vMerge/>
          </w:tcPr>
          <w:p w:rsidR="00A16B10" w:rsidRPr="00C14BAB" w:rsidRDefault="00A16B10" w:rsidP="006F3959"/>
        </w:tc>
        <w:tc>
          <w:tcPr>
            <w:tcW w:w="2201" w:type="dxa"/>
            <w:vMerge/>
          </w:tcPr>
          <w:p w:rsidR="00A16B10" w:rsidRPr="00C14BAB" w:rsidRDefault="00A16B10" w:rsidP="006F3959"/>
        </w:tc>
        <w:tc>
          <w:tcPr>
            <w:tcW w:w="172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для сельских поселений, кв. м на одного человека</w:t>
            </w:r>
          </w:p>
        </w:tc>
        <w:tc>
          <w:tcPr>
            <w:tcW w:w="127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12</w:t>
            </w:r>
          </w:p>
        </w:tc>
        <w:tc>
          <w:tcPr>
            <w:tcW w:w="3946" w:type="dxa"/>
            <w:gridSpan w:val="2"/>
            <w:vMerge/>
          </w:tcPr>
          <w:p w:rsidR="00A16B10" w:rsidRPr="00C14BAB" w:rsidRDefault="00A16B10" w:rsidP="006F3959"/>
        </w:tc>
      </w:tr>
      <w:tr w:rsidR="00A16B10" w:rsidRPr="00C14BAB" w:rsidTr="006F3959">
        <w:tc>
          <w:tcPr>
            <w:tcW w:w="816" w:type="dxa"/>
            <w:vMerge/>
          </w:tcPr>
          <w:p w:rsidR="00A16B10" w:rsidRPr="00C14BAB" w:rsidRDefault="00A16B10" w:rsidP="006F3959"/>
        </w:tc>
        <w:tc>
          <w:tcPr>
            <w:tcW w:w="9146" w:type="dxa"/>
            <w:gridSpan w:val="6"/>
          </w:tcPr>
          <w:p w:rsidR="00A16B10" w:rsidRPr="00C14BAB" w:rsidRDefault="00A16B10" w:rsidP="006F3959">
            <w:pPr>
              <w:pStyle w:val="ConsPlusNormal"/>
              <w:jc w:val="both"/>
              <w:rPr>
                <w:rFonts w:ascii="Times New Roman" w:hAnsi="Times New Roman" w:cs="Times New Roman"/>
                <w:sz w:val="24"/>
                <w:szCs w:val="24"/>
              </w:rPr>
            </w:pPr>
            <w:bookmarkStart w:id="40" w:name="P1979"/>
            <w:bookmarkEnd w:id="40"/>
            <w:r w:rsidRPr="00C14BAB">
              <w:rPr>
                <w:rFonts w:ascii="Times New Roman" w:hAnsi="Times New Roman" w:cs="Times New Roman"/>
                <w:sz w:val="24"/>
                <w:szCs w:val="24"/>
              </w:rPr>
              <w:t>&lt;*&gt; В скобках приведены размеры территорий общего пользования для малых городов с численностью населения до 20 тысяч человек.</w:t>
            </w:r>
          </w:p>
        </w:tc>
      </w:tr>
      <w:tr w:rsidR="00A16B10" w:rsidRPr="00C14BAB" w:rsidTr="006F3959">
        <w:tc>
          <w:tcPr>
            <w:tcW w:w="9962" w:type="dxa"/>
            <w:gridSpan w:val="7"/>
          </w:tcPr>
          <w:p w:rsidR="00A16B10" w:rsidRPr="00C14BAB" w:rsidRDefault="00A16B10" w:rsidP="006F3959">
            <w:pPr>
              <w:pStyle w:val="ConsPlusNormal"/>
              <w:jc w:val="both"/>
              <w:rPr>
                <w:rFonts w:ascii="Times New Roman" w:hAnsi="Times New Roman" w:cs="Times New Roman"/>
                <w:sz w:val="24"/>
                <w:szCs w:val="24"/>
              </w:rPr>
            </w:pPr>
            <w:bookmarkStart w:id="41" w:name="P1980"/>
            <w:bookmarkEnd w:id="41"/>
            <w:r w:rsidRPr="00C14BAB">
              <w:rPr>
                <w:rFonts w:ascii="Times New Roman" w:hAnsi="Times New Roman" w:cs="Times New Roman"/>
                <w:sz w:val="24"/>
                <w:szCs w:val="24"/>
              </w:rPr>
              <w:t xml:space="preserve">&lt;*&gt; Площадь территории парков, садов и скверов следует принимать, </w:t>
            </w:r>
            <w:proofErr w:type="gramStart"/>
            <w:r w:rsidRPr="00C14BAB">
              <w:rPr>
                <w:rFonts w:ascii="Times New Roman" w:hAnsi="Times New Roman" w:cs="Times New Roman"/>
                <w:sz w:val="24"/>
                <w:szCs w:val="24"/>
              </w:rPr>
              <w:t>га</w:t>
            </w:r>
            <w:proofErr w:type="gramEnd"/>
            <w:r w:rsidRPr="00C14BAB">
              <w:rPr>
                <w:rFonts w:ascii="Times New Roman" w:hAnsi="Times New Roman" w:cs="Times New Roman"/>
                <w:sz w:val="24"/>
                <w:szCs w:val="24"/>
              </w:rPr>
              <w:t>, не менее: городских парков - 15, парков планировочных районов - 10, садов жилых районов - 3, скверов - 0,5 (для условий реконструкции - не менее 0,1).</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lastRenderedPageBreak/>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A16B10" w:rsidRPr="00C14BAB" w:rsidTr="006F3959">
        <w:tc>
          <w:tcPr>
            <w:tcW w:w="816" w:type="dxa"/>
            <w:vMerge w:val="restart"/>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lastRenderedPageBreak/>
              <w:t>2.2</w:t>
            </w:r>
          </w:p>
        </w:tc>
        <w:tc>
          <w:tcPr>
            <w:tcW w:w="2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Оборудованное место массовой околоводной рекреации (пляж)</w:t>
            </w:r>
          </w:p>
        </w:tc>
        <w:tc>
          <w:tcPr>
            <w:tcW w:w="172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площадь территории на человека (посетителя), кв. м</w:t>
            </w:r>
          </w:p>
        </w:tc>
        <w:tc>
          <w:tcPr>
            <w:tcW w:w="127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8 </w:t>
            </w:r>
            <w:hyperlink w:anchor="P1989" w:history="1">
              <w:r w:rsidRPr="00C14BAB">
                <w:rPr>
                  <w:rFonts w:ascii="Times New Roman" w:hAnsi="Times New Roman" w:cs="Times New Roman"/>
                  <w:color w:val="0000FF"/>
                  <w:sz w:val="24"/>
                  <w:szCs w:val="24"/>
                </w:rPr>
                <w:t>&lt;*&gt;</w:t>
              </w:r>
            </w:hyperlink>
          </w:p>
        </w:tc>
        <w:tc>
          <w:tcPr>
            <w:tcW w:w="1649"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транспортная доступность, мин.</w:t>
            </w:r>
          </w:p>
        </w:tc>
        <w:tc>
          <w:tcPr>
            <w:tcW w:w="2297"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90</w:t>
            </w:r>
          </w:p>
        </w:tc>
      </w:tr>
      <w:tr w:rsidR="00A16B10" w:rsidRPr="00C14BAB" w:rsidTr="006F3959">
        <w:tc>
          <w:tcPr>
            <w:tcW w:w="816" w:type="dxa"/>
            <w:vMerge/>
          </w:tcPr>
          <w:p w:rsidR="00A16B10" w:rsidRPr="00C14BAB" w:rsidRDefault="00A16B10" w:rsidP="006F3959"/>
        </w:tc>
        <w:tc>
          <w:tcPr>
            <w:tcW w:w="9146" w:type="dxa"/>
            <w:gridSpan w:val="6"/>
          </w:tcPr>
          <w:p w:rsidR="00A16B10" w:rsidRPr="00C14BAB" w:rsidRDefault="00A16B10" w:rsidP="006F3959">
            <w:pPr>
              <w:pStyle w:val="ConsPlusNormal"/>
              <w:jc w:val="both"/>
              <w:rPr>
                <w:rFonts w:ascii="Times New Roman" w:hAnsi="Times New Roman" w:cs="Times New Roman"/>
                <w:sz w:val="24"/>
                <w:szCs w:val="24"/>
              </w:rPr>
            </w:pPr>
            <w:bookmarkStart w:id="42" w:name="P1989"/>
            <w:bookmarkEnd w:id="42"/>
            <w:r w:rsidRPr="00C14BAB">
              <w:rPr>
                <w:rFonts w:ascii="Times New Roman" w:hAnsi="Times New Roman" w:cs="Times New Roman"/>
                <w:sz w:val="24"/>
                <w:szCs w:val="24"/>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A16B10" w:rsidRPr="00C14BAB" w:rsidRDefault="00A16B10" w:rsidP="006F3959">
            <w:pPr>
              <w:pStyle w:val="ConsPlusNormal"/>
              <w:jc w:val="both"/>
              <w:rPr>
                <w:rFonts w:ascii="Times New Roman" w:hAnsi="Times New Roman" w:cs="Times New Roman"/>
                <w:sz w:val="24"/>
                <w:szCs w:val="24"/>
              </w:rPr>
            </w:pPr>
            <w:proofErr w:type="gramStart"/>
            <w:r w:rsidRPr="00C14BAB">
              <w:rPr>
                <w:rFonts w:ascii="Times New Roman" w:hAnsi="Times New Roman" w:cs="Times New Roman"/>
                <w:sz w:val="24"/>
                <w:szCs w:val="24"/>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roofErr w:type="gramEnd"/>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Минимальную протяженность береговой полосы речных и озерных пляжей следует принимать не менее 0,25 м на одного посетителя.</w:t>
            </w:r>
          </w:p>
        </w:tc>
      </w:tr>
      <w:tr w:rsidR="00A16B10" w:rsidRPr="00C14BAB" w:rsidTr="006F3959">
        <w:tc>
          <w:tcPr>
            <w:tcW w:w="816"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2.3</w:t>
            </w:r>
          </w:p>
        </w:tc>
        <w:tc>
          <w:tcPr>
            <w:tcW w:w="9146" w:type="dxa"/>
            <w:gridSpan w:val="6"/>
          </w:tcPr>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Площадки общего пользования различного функционального назначения в микрорайонах (кварталах) жилых зон </w:t>
            </w:r>
            <w:hyperlink w:anchor="P2029" w:history="1">
              <w:r w:rsidRPr="00C14BAB">
                <w:rPr>
                  <w:rFonts w:ascii="Times New Roman" w:hAnsi="Times New Roman" w:cs="Times New Roman"/>
                  <w:color w:val="0000FF"/>
                  <w:sz w:val="24"/>
                  <w:szCs w:val="24"/>
                </w:rPr>
                <w:t>&lt;*&gt;</w:t>
              </w:r>
            </w:hyperlink>
          </w:p>
        </w:tc>
      </w:tr>
      <w:tr w:rsidR="00A16B10" w:rsidRPr="00C14BAB" w:rsidTr="006F3959">
        <w:tc>
          <w:tcPr>
            <w:tcW w:w="816"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2.3.1</w:t>
            </w:r>
          </w:p>
        </w:tc>
        <w:tc>
          <w:tcPr>
            <w:tcW w:w="2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Детские игровые площадки</w:t>
            </w:r>
          </w:p>
        </w:tc>
        <w:tc>
          <w:tcPr>
            <w:tcW w:w="172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площадь территории на человека, кв. м</w:t>
            </w:r>
          </w:p>
        </w:tc>
        <w:tc>
          <w:tcPr>
            <w:tcW w:w="127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0,7</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0,4 </w:t>
            </w:r>
            <w:hyperlink w:anchor="P2000" w:history="1">
              <w:r w:rsidRPr="00C14BAB">
                <w:rPr>
                  <w:rFonts w:ascii="Times New Roman" w:hAnsi="Times New Roman" w:cs="Times New Roman"/>
                  <w:color w:val="0000FF"/>
                  <w:sz w:val="24"/>
                  <w:szCs w:val="24"/>
                </w:rPr>
                <w:t>&lt;*&gt;</w:t>
              </w:r>
            </w:hyperlink>
          </w:p>
        </w:tc>
        <w:tc>
          <w:tcPr>
            <w:tcW w:w="394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816" w:type="dxa"/>
            <w:vMerge/>
          </w:tcPr>
          <w:p w:rsidR="00A16B10" w:rsidRPr="00C14BAB" w:rsidRDefault="00A16B10" w:rsidP="006F3959"/>
        </w:tc>
        <w:tc>
          <w:tcPr>
            <w:tcW w:w="9146" w:type="dxa"/>
            <w:gridSpan w:val="6"/>
          </w:tcPr>
          <w:p w:rsidR="00A16B10" w:rsidRPr="00C14BAB" w:rsidRDefault="00A16B10" w:rsidP="006F3959">
            <w:pPr>
              <w:pStyle w:val="ConsPlusNormal"/>
              <w:rPr>
                <w:rFonts w:ascii="Times New Roman" w:hAnsi="Times New Roman" w:cs="Times New Roman"/>
                <w:sz w:val="24"/>
                <w:szCs w:val="24"/>
              </w:rPr>
            </w:pPr>
            <w:bookmarkStart w:id="43" w:name="P2000"/>
            <w:bookmarkEnd w:id="43"/>
            <w:r w:rsidRPr="00C14BAB">
              <w:rPr>
                <w:rFonts w:ascii="Times New Roman" w:hAnsi="Times New Roman" w:cs="Times New Roman"/>
                <w:sz w:val="24"/>
                <w:szCs w:val="24"/>
              </w:rPr>
              <w:t>&lt;*&gt; В районах реконструкции - не менее 0,4 кв. м на человека.</w:t>
            </w:r>
          </w:p>
        </w:tc>
      </w:tr>
      <w:tr w:rsidR="00A16B10" w:rsidRPr="00C14BAB" w:rsidTr="006F3959">
        <w:tc>
          <w:tcPr>
            <w:tcW w:w="816"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2.3.2</w:t>
            </w:r>
          </w:p>
        </w:tc>
        <w:tc>
          <w:tcPr>
            <w:tcW w:w="2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Площадки для отдыха взрослого населения</w:t>
            </w:r>
          </w:p>
        </w:tc>
        <w:tc>
          <w:tcPr>
            <w:tcW w:w="172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площадь территории на человека, кв. м</w:t>
            </w:r>
          </w:p>
        </w:tc>
        <w:tc>
          <w:tcPr>
            <w:tcW w:w="127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0,2</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0,1 </w:t>
            </w:r>
            <w:hyperlink w:anchor="P2007" w:history="1">
              <w:r w:rsidRPr="00C14BAB">
                <w:rPr>
                  <w:rFonts w:ascii="Times New Roman" w:hAnsi="Times New Roman" w:cs="Times New Roman"/>
                  <w:color w:val="0000FF"/>
                  <w:sz w:val="24"/>
                  <w:szCs w:val="24"/>
                </w:rPr>
                <w:t>&lt;*&gt;</w:t>
              </w:r>
            </w:hyperlink>
          </w:p>
        </w:tc>
        <w:tc>
          <w:tcPr>
            <w:tcW w:w="394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816" w:type="dxa"/>
            <w:vMerge/>
          </w:tcPr>
          <w:p w:rsidR="00A16B10" w:rsidRPr="00C14BAB" w:rsidRDefault="00A16B10" w:rsidP="006F3959"/>
        </w:tc>
        <w:tc>
          <w:tcPr>
            <w:tcW w:w="9146" w:type="dxa"/>
            <w:gridSpan w:val="6"/>
          </w:tcPr>
          <w:p w:rsidR="00A16B10" w:rsidRPr="00C14BAB" w:rsidRDefault="00A16B10" w:rsidP="006F3959">
            <w:pPr>
              <w:pStyle w:val="ConsPlusNormal"/>
              <w:rPr>
                <w:rFonts w:ascii="Times New Roman" w:hAnsi="Times New Roman" w:cs="Times New Roman"/>
                <w:sz w:val="24"/>
                <w:szCs w:val="24"/>
              </w:rPr>
            </w:pPr>
            <w:bookmarkStart w:id="44" w:name="P2007"/>
            <w:bookmarkEnd w:id="44"/>
            <w:r w:rsidRPr="00C14BAB">
              <w:rPr>
                <w:rFonts w:ascii="Times New Roman" w:hAnsi="Times New Roman" w:cs="Times New Roman"/>
                <w:sz w:val="24"/>
                <w:szCs w:val="24"/>
              </w:rPr>
              <w:t>&lt;*&gt; В районах реконструкции - не менее 0,1 кв. м на человека.</w:t>
            </w:r>
          </w:p>
        </w:tc>
      </w:tr>
      <w:tr w:rsidR="00A16B10" w:rsidRPr="00C14BAB" w:rsidTr="006F3959">
        <w:tc>
          <w:tcPr>
            <w:tcW w:w="816"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2.3.3</w:t>
            </w:r>
          </w:p>
        </w:tc>
        <w:tc>
          <w:tcPr>
            <w:tcW w:w="2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Площадки для занятий физкультурой взрослого населения</w:t>
            </w:r>
          </w:p>
        </w:tc>
        <w:tc>
          <w:tcPr>
            <w:tcW w:w="172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площадь территории на человека, кв. м</w:t>
            </w:r>
          </w:p>
        </w:tc>
        <w:tc>
          <w:tcPr>
            <w:tcW w:w="127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0,7</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0,5 </w:t>
            </w:r>
            <w:hyperlink w:anchor="P2014" w:history="1">
              <w:r w:rsidRPr="00C14BAB">
                <w:rPr>
                  <w:rFonts w:ascii="Times New Roman" w:hAnsi="Times New Roman" w:cs="Times New Roman"/>
                  <w:color w:val="0000FF"/>
                  <w:sz w:val="24"/>
                  <w:szCs w:val="24"/>
                </w:rPr>
                <w:t>&lt;*&gt;</w:t>
              </w:r>
            </w:hyperlink>
          </w:p>
        </w:tc>
        <w:tc>
          <w:tcPr>
            <w:tcW w:w="394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816" w:type="dxa"/>
            <w:vMerge/>
          </w:tcPr>
          <w:p w:rsidR="00A16B10" w:rsidRPr="00C14BAB" w:rsidRDefault="00A16B10" w:rsidP="006F3959"/>
        </w:tc>
        <w:tc>
          <w:tcPr>
            <w:tcW w:w="9146" w:type="dxa"/>
            <w:gridSpan w:val="6"/>
          </w:tcPr>
          <w:p w:rsidR="00A16B10" w:rsidRPr="00C14BAB" w:rsidRDefault="00A16B10" w:rsidP="006F3959">
            <w:pPr>
              <w:pStyle w:val="ConsPlusNormal"/>
              <w:jc w:val="both"/>
              <w:rPr>
                <w:rFonts w:ascii="Times New Roman" w:hAnsi="Times New Roman" w:cs="Times New Roman"/>
                <w:sz w:val="24"/>
                <w:szCs w:val="24"/>
              </w:rPr>
            </w:pPr>
            <w:bookmarkStart w:id="45" w:name="P2014"/>
            <w:bookmarkEnd w:id="45"/>
            <w:r w:rsidRPr="00C14BAB">
              <w:rPr>
                <w:rFonts w:ascii="Times New Roman" w:hAnsi="Times New Roman" w:cs="Times New Roman"/>
                <w:sz w:val="24"/>
                <w:szCs w:val="24"/>
              </w:rPr>
              <w:t>&lt;*&gt; В районах реконструкции - не менее 0,5 кв. м на человека.</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A16B10" w:rsidRPr="00C14BAB" w:rsidTr="006F3959">
        <w:tc>
          <w:tcPr>
            <w:tcW w:w="816"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2.3.4</w:t>
            </w:r>
          </w:p>
        </w:tc>
        <w:tc>
          <w:tcPr>
            <w:tcW w:w="2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Площадки для хозяйственных целей (контейнерные площадки для сбора </w:t>
            </w:r>
            <w:r w:rsidRPr="00C14BAB">
              <w:rPr>
                <w:rFonts w:ascii="Times New Roman" w:hAnsi="Times New Roman" w:cs="Times New Roman"/>
                <w:sz w:val="24"/>
                <w:szCs w:val="24"/>
              </w:rPr>
              <w:lastRenderedPageBreak/>
              <w:t>ТКО и крупногабаритного мусора)</w:t>
            </w:r>
          </w:p>
        </w:tc>
        <w:tc>
          <w:tcPr>
            <w:tcW w:w="172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площадь территории на человека, кв. м</w:t>
            </w:r>
          </w:p>
        </w:tc>
        <w:tc>
          <w:tcPr>
            <w:tcW w:w="127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0,03 </w:t>
            </w:r>
            <w:hyperlink w:anchor="P2022" w:history="1">
              <w:r w:rsidRPr="00C14BAB">
                <w:rPr>
                  <w:rFonts w:ascii="Times New Roman" w:hAnsi="Times New Roman" w:cs="Times New Roman"/>
                  <w:color w:val="0000FF"/>
                  <w:sz w:val="24"/>
                  <w:szCs w:val="24"/>
                </w:rPr>
                <w:t>&lt;*&gt;</w:t>
              </w:r>
            </w:hyperlink>
          </w:p>
        </w:tc>
        <w:tc>
          <w:tcPr>
            <w:tcW w:w="3946"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50 м</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(100 м) </w:t>
            </w:r>
            <w:hyperlink w:anchor="P2023" w:history="1">
              <w:r w:rsidRPr="00C14BAB">
                <w:rPr>
                  <w:rFonts w:ascii="Times New Roman" w:hAnsi="Times New Roman" w:cs="Times New Roman"/>
                  <w:color w:val="0000FF"/>
                  <w:sz w:val="24"/>
                  <w:szCs w:val="24"/>
                </w:rPr>
                <w:t>&lt;**&gt;</w:t>
              </w:r>
            </w:hyperlink>
          </w:p>
        </w:tc>
      </w:tr>
      <w:tr w:rsidR="00A16B10" w:rsidRPr="00C14BAB" w:rsidTr="006F3959">
        <w:tc>
          <w:tcPr>
            <w:tcW w:w="816" w:type="dxa"/>
            <w:vMerge/>
          </w:tcPr>
          <w:p w:rsidR="00A16B10" w:rsidRPr="00C14BAB" w:rsidRDefault="00A16B10" w:rsidP="006F3959"/>
        </w:tc>
        <w:tc>
          <w:tcPr>
            <w:tcW w:w="9146" w:type="dxa"/>
            <w:gridSpan w:val="6"/>
          </w:tcPr>
          <w:p w:rsidR="00A16B10" w:rsidRPr="00C14BAB" w:rsidRDefault="00A16B10" w:rsidP="006F3959">
            <w:pPr>
              <w:pStyle w:val="ConsPlusNormal"/>
              <w:jc w:val="both"/>
              <w:rPr>
                <w:rFonts w:ascii="Times New Roman" w:hAnsi="Times New Roman" w:cs="Times New Roman"/>
                <w:sz w:val="24"/>
                <w:szCs w:val="24"/>
              </w:rPr>
            </w:pPr>
            <w:bookmarkStart w:id="46" w:name="P2022"/>
            <w:bookmarkEnd w:id="46"/>
            <w:r w:rsidRPr="00C14BAB">
              <w:rPr>
                <w:rFonts w:ascii="Times New Roman" w:hAnsi="Times New Roman" w:cs="Times New Roman"/>
                <w:sz w:val="24"/>
                <w:szCs w:val="24"/>
              </w:rPr>
              <w:t>&lt;*&gt; Уточняется правилами благоустройства территории муниципального образования.</w:t>
            </w:r>
          </w:p>
          <w:p w:rsidR="00A16B10" w:rsidRPr="00C14BAB" w:rsidRDefault="00A16B10" w:rsidP="006F3959">
            <w:pPr>
              <w:pStyle w:val="ConsPlusNormal"/>
              <w:jc w:val="both"/>
              <w:rPr>
                <w:rFonts w:ascii="Times New Roman" w:hAnsi="Times New Roman" w:cs="Times New Roman"/>
                <w:sz w:val="24"/>
                <w:szCs w:val="24"/>
              </w:rPr>
            </w:pPr>
            <w:bookmarkStart w:id="47" w:name="P2023"/>
            <w:bookmarkEnd w:id="47"/>
            <w:r w:rsidRPr="00C14BAB">
              <w:rPr>
                <w:rFonts w:ascii="Times New Roman" w:hAnsi="Times New Roman" w:cs="Times New Roman"/>
                <w:sz w:val="24"/>
                <w:szCs w:val="24"/>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A16B10" w:rsidRPr="00C14BAB" w:rsidTr="006F3959">
        <w:tc>
          <w:tcPr>
            <w:tcW w:w="816"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2.3.5</w:t>
            </w:r>
          </w:p>
        </w:tc>
        <w:tc>
          <w:tcPr>
            <w:tcW w:w="22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Площадки для стоянки автомобилей</w:t>
            </w:r>
          </w:p>
        </w:tc>
        <w:tc>
          <w:tcPr>
            <w:tcW w:w="2241"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не нормируется </w:t>
            </w:r>
            <w:hyperlink w:anchor="P2028" w:history="1">
              <w:r w:rsidRPr="00C14BAB">
                <w:rPr>
                  <w:rFonts w:ascii="Times New Roman" w:hAnsi="Times New Roman" w:cs="Times New Roman"/>
                  <w:color w:val="0000FF"/>
                  <w:sz w:val="24"/>
                  <w:szCs w:val="24"/>
                </w:rPr>
                <w:t>&lt;*&gt;</w:t>
              </w:r>
            </w:hyperlink>
          </w:p>
        </w:tc>
        <w:tc>
          <w:tcPr>
            <w:tcW w:w="4704" w:type="dxa"/>
            <w:gridSpan w:val="3"/>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816" w:type="dxa"/>
            <w:vMerge/>
          </w:tcPr>
          <w:p w:rsidR="00A16B10" w:rsidRPr="00C14BAB" w:rsidRDefault="00A16B10" w:rsidP="006F3959"/>
        </w:tc>
        <w:tc>
          <w:tcPr>
            <w:tcW w:w="9146" w:type="dxa"/>
            <w:gridSpan w:val="6"/>
          </w:tcPr>
          <w:p w:rsidR="00A16B10" w:rsidRPr="00C14BAB" w:rsidRDefault="00A16B10" w:rsidP="006F3959">
            <w:pPr>
              <w:pStyle w:val="ConsPlusNormal"/>
              <w:jc w:val="both"/>
              <w:rPr>
                <w:rFonts w:ascii="Times New Roman" w:hAnsi="Times New Roman" w:cs="Times New Roman"/>
                <w:sz w:val="24"/>
                <w:szCs w:val="24"/>
              </w:rPr>
            </w:pPr>
            <w:bookmarkStart w:id="48" w:name="P2028"/>
            <w:bookmarkEnd w:id="48"/>
            <w:r w:rsidRPr="00C14BAB">
              <w:rPr>
                <w:rFonts w:ascii="Times New Roman" w:hAnsi="Times New Roman" w:cs="Times New Roman"/>
                <w:sz w:val="24"/>
                <w:szCs w:val="24"/>
              </w:rPr>
              <w:t xml:space="preserve">&lt;*&gt; Размер территории площадок для стоянки автомобилей определяется с учетом количества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(парковочных мест) в соответствии с </w:t>
            </w:r>
            <w:hyperlink w:anchor="P2033" w:history="1">
              <w:r w:rsidRPr="00C14BAB">
                <w:rPr>
                  <w:rFonts w:ascii="Times New Roman" w:hAnsi="Times New Roman" w:cs="Times New Roman"/>
                  <w:color w:val="0000FF"/>
                  <w:sz w:val="24"/>
                  <w:szCs w:val="24"/>
                </w:rPr>
                <w:t>разделом 1.11.1</w:t>
              </w:r>
            </w:hyperlink>
            <w:r w:rsidRPr="00C14BAB">
              <w:rPr>
                <w:rFonts w:ascii="Times New Roman" w:hAnsi="Times New Roman" w:cs="Times New Roman"/>
                <w:sz w:val="24"/>
                <w:szCs w:val="24"/>
              </w:rPr>
              <w:t xml:space="preserve"> настоящих нормативов. При этом при расчете площади территории площадок для стоянки автомобилей следует принимать на одно </w:t>
            </w:r>
            <w:proofErr w:type="spellStart"/>
            <w:r w:rsidRPr="00C14BAB">
              <w:rPr>
                <w:rFonts w:ascii="Times New Roman" w:hAnsi="Times New Roman" w:cs="Times New Roman"/>
                <w:sz w:val="24"/>
                <w:szCs w:val="24"/>
              </w:rPr>
              <w:t>машино-место</w:t>
            </w:r>
            <w:proofErr w:type="spellEnd"/>
            <w:r w:rsidRPr="00C14BAB">
              <w:rPr>
                <w:rFonts w:ascii="Times New Roman" w:hAnsi="Times New Roman" w:cs="Times New Roman"/>
                <w:sz w:val="24"/>
                <w:szCs w:val="24"/>
              </w:rPr>
              <w:t xml:space="preserve"> - 25 кв. м.</w:t>
            </w:r>
          </w:p>
        </w:tc>
      </w:tr>
      <w:tr w:rsidR="00A16B10" w:rsidRPr="00C14BAB" w:rsidTr="006F3959">
        <w:tc>
          <w:tcPr>
            <w:tcW w:w="9962" w:type="dxa"/>
            <w:gridSpan w:val="7"/>
          </w:tcPr>
          <w:p w:rsidR="00A16B10" w:rsidRPr="00C14BAB" w:rsidRDefault="00A16B10" w:rsidP="006F3959">
            <w:pPr>
              <w:pStyle w:val="ConsPlusNormal"/>
              <w:jc w:val="both"/>
              <w:rPr>
                <w:rFonts w:ascii="Times New Roman" w:hAnsi="Times New Roman" w:cs="Times New Roman"/>
                <w:sz w:val="24"/>
                <w:szCs w:val="24"/>
              </w:rPr>
            </w:pPr>
            <w:bookmarkStart w:id="49" w:name="P2029"/>
            <w:bookmarkEnd w:id="49"/>
            <w:r w:rsidRPr="00C14BAB">
              <w:rPr>
                <w:rFonts w:ascii="Times New Roman" w:hAnsi="Times New Roman" w:cs="Times New Roman"/>
                <w:sz w:val="24"/>
                <w:szCs w:val="24"/>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w:t>
            </w:r>
            <w:proofErr w:type="spellStart"/>
            <w:r w:rsidRPr="00C14BAB">
              <w:rPr>
                <w:rFonts w:ascii="Times New Roman" w:hAnsi="Times New Roman" w:cs="Times New Roman"/>
                <w:sz w:val="24"/>
                <w:szCs w:val="24"/>
              </w:rPr>
              <w:t>маломобильных</w:t>
            </w:r>
            <w:proofErr w:type="spellEnd"/>
            <w:r w:rsidRPr="00C14BAB">
              <w:rPr>
                <w:rFonts w:ascii="Times New Roman" w:hAnsi="Times New Roman" w:cs="Times New Roman"/>
                <w:sz w:val="24"/>
                <w:szCs w:val="24"/>
              </w:rPr>
              <w:t xml:space="preserve">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w:t>
            </w:r>
            <w:proofErr w:type="spellStart"/>
            <w:r w:rsidRPr="00C14BAB">
              <w:rPr>
                <w:rFonts w:ascii="Times New Roman" w:hAnsi="Times New Roman" w:cs="Times New Roman"/>
                <w:sz w:val="24"/>
                <w:szCs w:val="24"/>
              </w:rPr>
              <w:t>маломобильных</w:t>
            </w:r>
            <w:proofErr w:type="spellEnd"/>
            <w:r w:rsidRPr="00C14BAB">
              <w:rPr>
                <w:rFonts w:ascii="Times New Roman" w:hAnsi="Times New Roman" w:cs="Times New Roman"/>
                <w:sz w:val="24"/>
                <w:szCs w:val="24"/>
              </w:rPr>
              <w:t xml:space="preserve"> групп населения.</w:t>
            </w:r>
          </w:p>
        </w:tc>
      </w:tr>
    </w:tbl>
    <w:p w:rsidR="00A16B10" w:rsidRPr="00C14BAB" w:rsidRDefault="00A16B10" w:rsidP="00A16B10">
      <w:pPr>
        <w:pStyle w:val="ConsPlusNormal"/>
        <w:jc w:val="both"/>
        <w:rPr>
          <w:rFonts w:ascii="Times New Roman" w:hAnsi="Times New Roman" w:cs="Times New Roman"/>
          <w:sz w:val="24"/>
          <w:szCs w:val="24"/>
        </w:rPr>
      </w:pPr>
    </w:p>
    <w:p w:rsidR="00A16B10" w:rsidRPr="00C14BAB" w:rsidRDefault="00A16B10" w:rsidP="00A16B10">
      <w:pPr>
        <w:pStyle w:val="ConsPlusTitle"/>
        <w:jc w:val="center"/>
        <w:outlineLvl w:val="2"/>
      </w:pPr>
      <w:r>
        <w:t>1.6</w:t>
      </w:r>
      <w:r w:rsidRPr="00C14BAB">
        <w:t xml:space="preserve">.1 Объекты для хранения и (или) паркования </w:t>
      </w:r>
      <w:proofErr w:type="gramStart"/>
      <w:r w:rsidRPr="00C14BAB">
        <w:t>транспортных</w:t>
      </w:r>
      <w:proofErr w:type="gramEnd"/>
    </w:p>
    <w:p w:rsidR="00A16B10" w:rsidRPr="00C14BAB" w:rsidRDefault="00A16B10" w:rsidP="00A16B10">
      <w:pPr>
        <w:pStyle w:val="ConsPlusTitle"/>
        <w:jc w:val="center"/>
      </w:pPr>
      <w:r w:rsidRPr="00C14BAB">
        <w:t xml:space="preserve">средств </w:t>
      </w:r>
      <w:hyperlink w:anchor="P2298" w:history="1">
        <w:r w:rsidRPr="00C14BAB">
          <w:rPr>
            <w:color w:val="0000FF"/>
          </w:rPr>
          <w:t>&lt;*&gt;</w:t>
        </w:r>
      </w:hyperlink>
    </w:p>
    <w:p w:rsidR="00A16B10" w:rsidRPr="00C14BAB" w:rsidRDefault="00A16B10" w:rsidP="00A16B10">
      <w:pPr>
        <w:pStyle w:val="ConsPlusNormal"/>
        <w:jc w:val="both"/>
        <w:rPr>
          <w:rFonts w:ascii="Times New Roman" w:hAnsi="Times New Roman" w:cs="Times New Roman"/>
          <w:sz w:val="24"/>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2"/>
        <w:gridCol w:w="2422"/>
        <w:gridCol w:w="1928"/>
        <w:gridCol w:w="1701"/>
        <w:gridCol w:w="1304"/>
        <w:gridCol w:w="2005"/>
      </w:tblGrid>
      <w:tr w:rsidR="00A16B10" w:rsidRPr="00C14BAB" w:rsidTr="006F3959">
        <w:tc>
          <w:tcPr>
            <w:tcW w:w="602"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 </w:t>
            </w:r>
            <w:proofErr w:type="spellStart"/>
            <w:proofErr w:type="gramStart"/>
            <w:r w:rsidRPr="00C14BAB">
              <w:rPr>
                <w:rFonts w:ascii="Times New Roman" w:hAnsi="Times New Roman" w:cs="Times New Roman"/>
                <w:sz w:val="24"/>
                <w:szCs w:val="24"/>
              </w:rPr>
              <w:t>п</w:t>
            </w:r>
            <w:proofErr w:type="spellEnd"/>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п</w:t>
            </w:r>
            <w:proofErr w:type="spellEnd"/>
          </w:p>
        </w:tc>
        <w:tc>
          <w:tcPr>
            <w:tcW w:w="2422"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Наименование объекта</w:t>
            </w:r>
          </w:p>
        </w:tc>
        <w:tc>
          <w:tcPr>
            <w:tcW w:w="3629"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Предельный показатель минимально допустимого уровня обеспеченности</w:t>
            </w:r>
          </w:p>
        </w:tc>
        <w:tc>
          <w:tcPr>
            <w:tcW w:w="3309"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Предельный показатель максимально допустимого уровня территориальной доступности</w:t>
            </w:r>
          </w:p>
        </w:tc>
      </w:tr>
      <w:tr w:rsidR="00A16B10" w:rsidRPr="00C14BAB" w:rsidTr="006F3959">
        <w:tc>
          <w:tcPr>
            <w:tcW w:w="602" w:type="dxa"/>
            <w:vMerge/>
          </w:tcPr>
          <w:p w:rsidR="00A16B10" w:rsidRPr="00C14BAB" w:rsidRDefault="00A16B10" w:rsidP="006F3959"/>
        </w:tc>
        <w:tc>
          <w:tcPr>
            <w:tcW w:w="2422"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r>
      <w:tr w:rsidR="00A16B10" w:rsidRPr="00C14BAB" w:rsidTr="006F3959">
        <w:tc>
          <w:tcPr>
            <w:tcW w:w="602" w:type="dxa"/>
            <w:vMerge w:val="restart"/>
            <w:tcBorders>
              <w:bottom w:val="nil"/>
            </w:tcBorders>
          </w:tcPr>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1</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Объекты для хранения легковых автомобилей населения </w:t>
            </w:r>
            <w:hyperlink w:anchor="P2055" w:history="1">
              <w:r w:rsidRPr="00C14BAB">
                <w:rPr>
                  <w:rFonts w:ascii="Times New Roman" w:hAnsi="Times New Roman" w:cs="Times New Roman"/>
                  <w:color w:val="0000FF"/>
                  <w:sz w:val="24"/>
                  <w:szCs w:val="24"/>
                </w:rPr>
                <w:t>&lt;*&gt;</w:t>
              </w:r>
            </w:hyperlink>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(парковочных мест) на 1000 кв. м общей </w:t>
            </w:r>
            <w:r w:rsidRPr="00C14BAB">
              <w:rPr>
                <w:rFonts w:ascii="Times New Roman" w:hAnsi="Times New Roman" w:cs="Times New Roman"/>
                <w:sz w:val="24"/>
                <w:szCs w:val="24"/>
              </w:rPr>
              <w:lastRenderedPageBreak/>
              <w:t>площади квартир</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11,4</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радиус пешеходной доступност</w:t>
            </w:r>
            <w:r w:rsidRPr="00C14BAB">
              <w:rPr>
                <w:rFonts w:ascii="Times New Roman" w:hAnsi="Times New Roman" w:cs="Times New Roman"/>
                <w:sz w:val="24"/>
                <w:szCs w:val="24"/>
              </w:rPr>
              <w:lastRenderedPageBreak/>
              <w:t xml:space="preserve">и,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800</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(1000) </w:t>
            </w:r>
            <w:hyperlink w:anchor="P2056" w:history="1">
              <w:r w:rsidRPr="00C14BAB">
                <w:rPr>
                  <w:rFonts w:ascii="Times New Roman" w:hAnsi="Times New Roman" w:cs="Times New Roman"/>
                  <w:color w:val="0000FF"/>
                  <w:sz w:val="24"/>
                  <w:szCs w:val="24"/>
                </w:rPr>
                <w:t>&lt;**&gt;</w:t>
              </w:r>
            </w:hyperlink>
          </w:p>
        </w:tc>
      </w:tr>
      <w:tr w:rsidR="00A16B10" w:rsidRPr="00C14BAB" w:rsidTr="006F3959">
        <w:tblPrEx>
          <w:tblBorders>
            <w:insideH w:val="nil"/>
          </w:tblBorders>
        </w:tblPrEx>
        <w:tc>
          <w:tcPr>
            <w:tcW w:w="602" w:type="dxa"/>
            <w:vMerge/>
            <w:tcBorders>
              <w:bottom w:val="nil"/>
            </w:tcBorders>
          </w:tcPr>
          <w:p w:rsidR="00A16B10" w:rsidRPr="00C14BAB" w:rsidRDefault="00A16B10" w:rsidP="006F3959"/>
        </w:tc>
        <w:tc>
          <w:tcPr>
            <w:tcW w:w="9360" w:type="dxa"/>
            <w:gridSpan w:val="5"/>
            <w:tcBorders>
              <w:bottom w:val="nil"/>
            </w:tcBorders>
          </w:tcPr>
          <w:p w:rsidR="00A16B10" w:rsidRPr="00C14BAB" w:rsidRDefault="00A16B10" w:rsidP="006F3959">
            <w:pPr>
              <w:pStyle w:val="ConsPlusNormal"/>
              <w:jc w:val="both"/>
              <w:rPr>
                <w:rFonts w:ascii="Times New Roman" w:hAnsi="Times New Roman" w:cs="Times New Roman"/>
                <w:sz w:val="24"/>
                <w:szCs w:val="24"/>
              </w:rPr>
            </w:pPr>
            <w:bookmarkStart w:id="50" w:name="P2055"/>
            <w:bookmarkEnd w:id="50"/>
            <w:r w:rsidRPr="00C14BAB">
              <w:rPr>
                <w:rFonts w:ascii="Times New Roman" w:hAnsi="Times New Roman" w:cs="Times New Roman"/>
                <w:sz w:val="24"/>
                <w:szCs w:val="24"/>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w:t>
            </w:r>
            <w:proofErr w:type="gramStart"/>
            <w:r w:rsidRPr="00C14BAB">
              <w:rPr>
                <w:rFonts w:ascii="Times New Roman" w:hAnsi="Times New Roman" w:cs="Times New Roman"/>
                <w:sz w:val="24"/>
                <w:szCs w:val="24"/>
              </w:rPr>
              <w:t>планировочного решения</w:t>
            </w:r>
            <w:proofErr w:type="gramEnd"/>
            <w:r w:rsidRPr="00C14BAB">
              <w:rPr>
                <w:rFonts w:ascii="Times New Roman" w:hAnsi="Times New Roman" w:cs="Times New Roman"/>
                <w:sz w:val="24"/>
                <w:szCs w:val="24"/>
              </w:rPr>
              <w:t xml:space="preserve"> участка строительства.</w:t>
            </w:r>
          </w:p>
          <w:p w:rsidR="00A16B10" w:rsidRPr="00C14BAB" w:rsidRDefault="00A16B10" w:rsidP="006F3959">
            <w:pPr>
              <w:pStyle w:val="ConsPlusNormal"/>
              <w:jc w:val="both"/>
              <w:rPr>
                <w:rFonts w:ascii="Times New Roman" w:hAnsi="Times New Roman" w:cs="Times New Roman"/>
                <w:sz w:val="24"/>
                <w:szCs w:val="24"/>
              </w:rPr>
            </w:pPr>
            <w:bookmarkStart w:id="51" w:name="P2056"/>
            <w:bookmarkEnd w:id="51"/>
            <w:r w:rsidRPr="00C14BAB">
              <w:rPr>
                <w:rFonts w:ascii="Times New Roman" w:hAnsi="Times New Roman" w:cs="Times New Roman"/>
                <w:sz w:val="24"/>
                <w:szCs w:val="24"/>
              </w:rPr>
              <w:t>&lt;**&gt; В районах реконструкции - не более 1000 м.</w:t>
            </w:r>
          </w:p>
        </w:tc>
      </w:tr>
      <w:tr w:rsidR="00A16B10" w:rsidRPr="00C14BAB" w:rsidTr="006F3959">
        <w:tblPrEx>
          <w:tblBorders>
            <w:insideH w:val="nil"/>
          </w:tblBorders>
        </w:tblPrEx>
        <w:tc>
          <w:tcPr>
            <w:tcW w:w="602" w:type="dxa"/>
            <w:tcBorders>
              <w:bottom w:val="nil"/>
            </w:tcBorders>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9360" w:type="dxa"/>
            <w:gridSpan w:val="5"/>
            <w:tcBorders>
              <w:bottom w:val="nil"/>
            </w:tcBorders>
          </w:tcPr>
          <w:p w:rsidR="00A16B10" w:rsidRPr="00C14BAB" w:rsidRDefault="00A16B10" w:rsidP="006F3959">
            <w:pPr>
              <w:pStyle w:val="ConsPlusNormal"/>
              <w:jc w:val="both"/>
              <w:rPr>
                <w:rFonts w:ascii="Times New Roman" w:hAnsi="Times New Roman" w:cs="Times New Roman"/>
                <w:sz w:val="24"/>
                <w:szCs w:val="24"/>
              </w:rPr>
            </w:pPr>
            <w:proofErr w:type="spellStart"/>
            <w:r w:rsidRPr="00C14BAB">
              <w:rPr>
                <w:rFonts w:ascii="Times New Roman" w:hAnsi="Times New Roman" w:cs="Times New Roman"/>
                <w:sz w:val="24"/>
                <w:szCs w:val="24"/>
              </w:rPr>
              <w:t>Приобъектные</w:t>
            </w:r>
            <w:proofErr w:type="spellEnd"/>
            <w:r w:rsidRPr="00C14BAB">
              <w:rPr>
                <w:rFonts w:ascii="Times New Roman" w:hAnsi="Times New Roman" w:cs="Times New Roman"/>
                <w:sz w:val="24"/>
                <w:szCs w:val="24"/>
              </w:rPr>
              <w:t xml:space="preserve"> стоянки легковых автомобилей у зданий, сооружений, рекреационных территорий и объектов отдыха</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Учреждения органов государственной власти, органов местного самоуправления</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220 кв. м общей площади</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rPr>
                <w:rFonts w:ascii="Times New Roman" w:hAnsi="Times New Roman" w:cs="Times New Roman"/>
                <w:sz w:val="24"/>
                <w:szCs w:val="24"/>
              </w:rPr>
            </w:pPr>
            <w:r w:rsidRPr="00C14BAB">
              <w:rPr>
                <w:rFonts w:ascii="Times New Roman" w:hAnsi="Times New Roman" w:cs="Times New Roman"/>
                <w:sz w:val="24"/>
                <w:szCs w:val="24"/>
              </w:rPr>
              <w:t>2.2</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120 кв. м общей площади</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2.4.</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Общеобразовательная организация</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50 </w:t>
            </w:r>
            <w:proofErr w:type="gramStart"/>
            <w:r w:rsidRPr="00C14BAB">
              <w:rPr>
                <w:rFonts w:ascii="Times New Roman" w:hAnsi="Times New Roman" w:cs="Times New Roman"/>
                <w:sz w:val="24"/>
                <w:szCs w:val="24"/>
              </w:rPr>
              <w:t>обучающихся</w:t>
            </w:r>
            <w:proofErr w:type="gramEnd"/>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Профессиональные образовательные организации, образовательные организации дополнительного образования</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3 преподавателя, </w:t>
            </w:r>
            <w:proofErr w:type="gramStart"/>
            <w:r w:rsidRPr="00C14BAB">
              <w:rPr>
                <w:rFonts w:ascii="Times New Roman" w:hAnsi="Times New Roman" w:cs="Times New Roman"/>
                <w:sz w:val="24"/>
                <w:szCs w:val="24"/>
              </w:rPr>
              <w:t>занятых</w:t>
            </w:r>
            <w:proofErr w:type="gramEnd"/>
            <w:r w:rsidRPr="00C14BAB">
              <w:rPr>
                <w:rFonts w:ascii="Times New Roman" w:hAnsi="Times New Roman" w:cs="Times New Roman"/>
                <w:sz w:val="24"/>
                <w:szCs w:val="24"/>
              </w:rPr>
              <w:t xml:space="preserve"> в одну смену</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2.6</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Центры обучения, самодеятельного творчества, клубы по интересам для взрослых</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25 кв. м общей площади</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2.7</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Научно-исследовательские и </w:t>
            </w:r>
            <w:r w:rsidRPr="00C14BAB">
              <w:rPr>
                <w:rFonts w:ascii="Times New Roman" w:hAnsi="Times New Roman" w:cs="Times New Roman"/>
                <w:sz w:val="24"/>
                <w:szCs w:val="24"/>
              </w:rPr>
              <w:lastRenderedPageBreak/>
              <w:t>проектные институты</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w:t>
            </w:r>
            <w:r w:rsidRPr="00C14BAB">
              <w:rPr>
                <w:rFonts w:ascii="Times New Roman" w:hAnsi="Times New Roman" w:cs="Times New Roman"/>
                <w:sz w:val="24"/>
                <w:szCs w:val="24"/>
              </w:rPr>
              <w:lastRenderedPageBreak/>
              <w:t>на 170 кв. м общей площади</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w:t>
            </w:r>
            <w:r w:rsidRPr="00C14BAB">
              <w:rPr>
                <w:rFonts w:ascii="Times New Roman" w:hAnsi="Times New Roman" w:cs="Times New Roman"/>
                <w:sz w:val="24"/>
                <w:szCs w:val="24"/>
              </w:rPr>
              <w:lastRenderedPageBreak/>
              <w:t xml:space="preserve">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2.8</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Производственные здания, коммунально-складские объекты, размещаемые в составе многофункциональных зон</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8 работающих в двух смежных сменах, человек</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2.9</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человек, работающих в двух смежных сменах</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7</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2.10</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Рынки постоянные:</w:t>
            </w:r>
          </w:p>
        </w:tc>
        <w:tc>
          <w:tcPr>
            <w:tcW w:w="1928" w:type="dxa"/>
          </w:tcPr>
          <w:p w:rsidR="00A16B10" w:rsidRPr="00C14BAB" w:rsidRDefault="00A16B10" w:rsidP="006F3959">
            <w:pPr>
              <w:pStyle w:val="ConsPlusNormal"/>
              <w:rPr>
                <w:rFonts w:ascii="Times New Roman" w:hAnsi="Times New Roman" w:cs="Times New Roman"/>
                <w:sz w:val="24"/>
                <w:szCs w:val="24"/>
              </w:rPr>
            </w:pPr>
          </w:p>
        </w:tc>
        <w:tc>
          <w:tcPr>
            <w:tcW w:w="1701" w:type="dxa"/>
          </w:tcPr>
          <w:p w:rsidR="00A16B10" w:rsidRPr="00C14BAB" w:rsidRDefault="00A16B10" w:rsidP="006F3959">
            <w:pPr>
              <w:pStyle w:val="ConsPlusNormal"/>
              <w:rPr>
                <w:rFonts w:ascii="Times New Roman" w:hAnsi="Times New Roman" w:cs="Times New Roman"/>
                <w:sz w:val="24"/>
                <w:szCs w:val="24"/>
              </w:rPr>
            </w:pPr>
          </w:p>
        </w:tc>
        <w:tc>
          <w:tcPr>
            <w:tcW w:w="1304" w:type="dxa"/>
          </w:tcPr>
          <w:p w:rsidR="00A16B10" w:rsidRPr="00C14BAB" w:rsidRDefault="00A16B10" w:rsidP="006F3959">
            <w:pPr>
              <w:pStyle w:val="ConsPlusNormal"/>
              <w:rPr>
                <w:rFonts w:ascii="Times New Roman" w:hAnsi="Times New Roman" w:cs="Times New Roman"/>
                <w:sz w:val="24"/>
                <w:szCs w:val="24"/>
              </w:rPr>
            </w:pPr>
          </w:p>
        </w:tc>
        <w:tc>
          <w:tcPr>
            <w:tcW w:w="2005" w:type="dxa"/>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c>
          <w:tcPr>
            <w:tcW w:w="602" w:type="dxa"/>
            <w:vMerge/>
          </w:tcPr>
          <w:p w:rsidR="00A16B10" w:rsidRPr="00C14BAB" w:rsidRDefault="00A16B10" w:rsidP="006F3959"/>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универсальные и непродовольственные</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40 кв. м общей площади</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vMerge/>
          </w:tcPr>
          <w:p w:rsidR="00A16B10" w:rsidRPr="00C14BAB" w:rsidRDefault="00A16B10" w:rsidP="006F3959"/>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продовольственные и сельскохозяйственные</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50 кв. м общей площади</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2.11</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Объекты коммунально-бытового обслуживания (бани)</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6 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2.12</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Выставочно-музейные комплексы, музеи-заповедники, музеи, галереи, выставочные залы</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8 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2.13</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Здания театрально-зрелищные:</w:t>
            </w:r>
          </w:p>
        </w:tc>
        <w:tc>
          <w:tcPr>
            <w:tcW w:w="1928" w:type="dxa"/>
          </w:tcPr>
          <w:p w:rsidR="00A16B10" w:rsidRPr="00C14BAB" w:rsidRDefault="00A16B10" w:rsidP="006F3959">
            <w:pPr>
              <w:pStyle w:val="ConsPlusNormal"/>
              <w:rPr>
                <w:rFonts w:ascii="Times New Roman" w:hAnsi="Times New Roman" w:cs="Times New Roman"/>
                <w:sz w:val="24"/>
                <w:szCs w:val="24"/>
              </w:rPr>
            </w:pPr>
          </w:p>
        </w:tc>
        <w:tc>
          <w:tcPr>
            <w:tcW w:w="1701" w:type="dxa"/>
          </w:tcPr>
          <w:p w:rsidR="00A16B10" w:rsidRPr="00C14BAB" w:rsidRDefault="00A16B10" w:rsidP="006F3959">
            <w:pPr>
              <w:pStyle w:val="ConsPlusNormal"/>
              <w:rPr>
                <w:rFonts w:ascii="Times New Roman" w:hAnsi="Times New Roman" w:cs="Times New Roman"/>
                <w:sz w:val="24"/>
                <w:szCs w:val="24"/>
              </w:rPr>
            </w:pPr>
          </w:p>
        </w:tc>
        <w:tc>
          <w:tcPr>
            <w:tcW w:w="1304" w:type="dxa"/>
          </w:tcPr>
          <w:p w:rsidR="00A16B10" w:rsidRPr="00C14BAB" w:rsidRDefault="00A16B10" w:rsidP="006F3959">
            <w:pPr>
              <w:pStyle w:val="ConsPlusNormal"/>
              <w:rPr>
                <w:rFonts w:ascii="Times New Roman" w:hAnsi="Times New Roman" w:cs="Times New Roman"/>
                <w:sz w:val="24"/>
                <w:szCs w:val="24"/>
              </w:rPr>
            </w:pPr>
          </w:p>
        </w:tc>
        <w:tc>
          <w:tcPr>
            <w:tcW w:w="2005" w:type="dxa"/>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2.13.1</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1-го уровня комфорта</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7 зрительских </w:t>
            </w:r>
            <w:r w:rsidRPr="00C14BAB">
              <w:rPr>
                <w:rFonts w:ascii="Times New Roman" w:hAnsi="Times New Roman" w:cs="Times New Roman"/>
                <w:sz w:val="24"/>
                <w:szCs w:val="24"/>
              </w:rPr>
              <w:lastRenderedPageBreak/>
              <w:t>мест</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 xml:space="preserve">1 </w:t>
            </w:r>
            <w:hyperlink w:anchor="P2164" w:history="1">
              <w:r w:rsidRPr="00C14BAB">
                <w:rPr>
                  <w:rFonts w:ascii="Times New Roman" w:hAnsi="Times New Roman" w:cs="Times New Roman"/>
                  <w:color w:val="0000FF"/>
                  <w:sz w:val="24"/>
                  <w:szCs w:val="24"/>
                </w:rPr>
                <w:t>&lt;*&gt;</w:t>
              </w:r>
            </w:hyperlink>
            <w:r w:rsidRPr="00C14BAB">
              <w:rPr>
                <w:rFonts w:ascii="Times New Roman" w:hAnsi="Times New Roman" w:cs="Times New Roman"/>
                <w:sz w:val="24"/>
                <w:szCs w:val="24"/>
              </w:rPr>
              <w:t xml:space="preserve"> </w:t>
            </w:r>
            <w:hyperlink w:anchor="P2165" w:history="1">
              <w:r w:rsidRPr="00C14BAB">
                <w:rPr>
                  <w:rFonts w:ascii="Times New Roman" w:hAnsi="Times New Roman" w:cs="Times New Roman"/>
                  <w:color w:val="0000FF"/>
                  <w:sz w:val="24"/>
                  <w:szCs w:val="24"/>
                </w:rPr>
                <w:t>&lt;**&gt;</w:t>
              </w:r>
            </w:hyperlink>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пешеходная доступност</w:t>
            </w:r>
            <w:r w:rsidRPr="00C14BAB">
              <w:rPr>
                <w:rFonts w:ascii="Times New Roman" w:hAnsi="Times New Roman" w:cs="Times New Roman"/>
                <w:sz w:val="24"/>
                <w:szCs w:val="24"/>
              </w:rPr>
              <w:lastRenderedPageBreak/>
              <w:t xml:space="preserve">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2.13.2</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2-го уровня комфорта</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 зрительских мест</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1 </w:t>
            </w:r>
            <w:hyperlink w:anchor="P2164" w:history="1">
              <w:r w:rsidRPr="00C14BAB">
                <w:rPr>
                  <w:rFonts w:ascii="Times New Roman" w:hAnsi="Times New Roman" w:cs="Times New Roman"/>
                  <w:color w:val="0000FF"/>
                  <w:sz w:val="24"/>
                  <w:szCs w:val="24"/>
                </w:rPr>
                <w:t>&lt;*&gt;</w:t>
              </w:r>
            </w:hyperlink>
            <w:r w:rsidRPr="00C14BAB">
              <w:rPr>
                <w:rFonts w:ascii="Times New Roman" w:hAnsi="Times New Roman" w:cs="Times New Roman"/>
                <w:sz w:val="24"/>
                <w:szCs w:val="24"/>
              </w:rPr>
              <w:t xml:space="preserve"> </w:t>
            </w:r>
            <w:hyperlink w:anchor="P2165" w:history="1">
              <w:r w:rsidRPr="00C14BAB">
                <w:rPr>
                  <w:rFonts w:ascii="Times New Roman" w:hAnsi="Times New Roman" w:cs="Times New Roman"/>
                  <w:color w:val="0000FF"/>
                  <w:sz w:val="24"/>
                  <w:szCs w:val="24"/>
                </w:rPr>
                <w:t>&lt;**&gt;</w:t>
              </w:r>
            </w:hyperlink>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2.13.3</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3-го уровня комфорта</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12 зрительских мест</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1 </w:t>
            </w:r>
            <w:hyperlink w:anchor="P2164" w:history="1">
              <w:r w:rsidRPr="00C14BAB">
                <w:rPr>
                  <w:rFonts w:ascii="Times New Roman" w:hAnsi="Times New Roman" w:cs="Times New Roman"/>
                  <w:color w:val="0000FF"/>
                  <w:sz w:val="24"/>
                  <w:szCs w:val="24"/>
                </w:rPr>
                <w:t>&lt;*&gt;</w:t>
              </w:r>
            </w:hyperlink>
            <w:r w:rsidRPr="00C14BAB">
              <w:rPr>
                <w:rFonts w:ascii="Times New Roman" w:hAnsi="Times New Roman" w:cs="Times New Roman"/>
                <w:sz w:val="24"/>
                <w:szCs w:val="24"/>
              </w:rPr>
              <w:t xml:space="preserve"> </w:t>
            </w:r>
            <w:hyperlink w:anchor="P2165" w:history="1">
              <w:r w:rsidRPr="00C14BAB">
                <w:rPr>
                  <w:rFonts w:ascii="Times New Roman" w:hAnsi="Times New Roman" w:cs="Times New Roman"/>
                  <w:color w:val="0000FF"/>
                  <w:sz w:val="24"/>
                  <w:szCs w:val="24"/>
                </w:rPr>
                <w:t>&lt;**&gt;</w:t>
              </w:r>
            </w:hyperlink>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rPr>
                <w:rFonts w:ascii="Times New Roman" w:hAnsi="Times New Roman" w:cs="Times New Roman"/>
                <w:sz w:val="24"/>
                <w:szCs w:val="24"/>
              </w:rPr>
            </w:pPr>
          </w:p>
        </w:tc>
        <w:tc>
          <w:tcPr>
            <w:tcW w:w="9360" w:type="dxa"/>
            <w:gridSpan w:val="5"/>
          </w:tcPr>
          <w:p w:rsidR="00A16B10" w:rsidRPr="00C14BAB" w:rsidRDefault="00A16B10" w:rsidP="006F3959">
            <w:pPr>
              <w:pStyle w:val="ConsPlusNormal"/>
              <w:jc w:val="both"/>
              <w:rPr>
                <w:rFonts w:ascii="Times New Roman" w:hAnsi="Times New Roman" w:cs="Times New Roman"/>
                <w:sz w:val="24"/>
                <w:szCs w:val="24"/>
              </w:rPr>
            </w:pPr>
            <w:bookmarkStart w:id="52" w:name="P2164"/>
            <w:bookmarkEnd w:id="52"/>
            <w:r w:rsidRPr="00C14BAB">
              <w:rPr>
                <w:rFonts w:ascii="Times New Roman" w:hAnsi="Times New Roman" w:cs="Times New Roman"/>
                <w:sz w:val="24"/>
                <w:szCs w:val="24"/>
              </w:rPr>
              <w:t xml:space="preserve">&lt;*&gt; Дополнительно следует предусматривать места для легковых автомобилей работников и служащих театрально-зрелищного учреждения из расчета одно </w:t>
            </w:r>
            <w:proofErr w:type="spellStart"/>
            <w:r w:rsidRPr="00C14BAB">
              <w:rPr>
                <w:rFonts w:ascii="Times New Roman" w:hAnsi="Times New Roman" w:cs="Times New Roman"/>
                <w:sz w:val="24"/>
                <w:szCs w:val="24"/>
              </w:rPr>
              <w:t>машино-место</w:t>
            </w:r>
            <w:proofErr w:type="spellEnd"/>
            <w:r w:rsidRPr="00C14BAB">
              <w:rPr>
                <w:rFonts w:ascii="Times New Roman" w:hAnsi="Times New Roman" w:cs="Times New Roman"/>
                <w:sz w:val="24"/>
                <w:szCs w:val="24"/>
              </w:rPr>
              <w:t xml:space="preserve"> на 10 сотрудников.</w:t>
            </w:r>
          </w:p>
          <w:p w:rsidR="00A16B10" w:rsidRPr="00C14BAB" w:rsidRDefault="00A16B10" w:rsidP="006F3959">
            <w:pPr>
              <w:pStyle w:val="ConsPlusNormal"/>
              <w:jc w:val="both"/>
              <w:rPr>
                <w:rFonts w:ascii="Times New Roman" w:hAnsi="Times New Roman" w:cs="Times New Roman"/>
                <w:sz w:val="24"/>
                <w:szCs w:val="24"/>
              </w:rPr>
            </w:pPr>
            <w:bookmarkStart w:id="53" w:name="P2165"/>
            <w:bookmarkEnd w:id="53"/>
            <w:r w:rsidRPr="00C14BAB">
              <w:rPr>
                <w:rFonts w:ascii="Times New Roman" w:hAnsi="Times New Roman" w:cs="Times New Roman"/>
                <w:sz w:val="24"/>
                <w:szCs w:val="24"/>
              </w:rPr>
              <w:t xml:space="preserve">&lt;**&gt; При реконструкции требуемое число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принимается по заданию на проектирование.</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2.14</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Центральные, специальные и специализированные библиотеки, интернет-кафе</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8 постоянных мест</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2.15</w:t>
            </w:r>
          </w:p>
        </w:tc>
        <w:tc>
          <w:tcPr>
            <w:tcW w:w="2422"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сотрудников</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10</w:t>
            </w:r>
          </w:p>
        </w:tc>
        <w:tc>
          <w:tcPr>
            <w:tcW w:w="1304"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vMerge/>
          </w:tcPr>
          <w:p w:rsidR="00A16B10" w:rsidRPr="00C14BAB" w:rsidRDefault="00A16B10" w:rsidP="006F3959"/>
        </w:tc>
        <w:tc>
          <w:tcPr>
            <w:tcW w:w="2422"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коек</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10</w:t>
            </w:r>
          </w:p>
        </w:tc>
        <w:tc>
          <w:tcPr>
            <w:tcW w:w="1304" w:type="dxa"/>
            <w:vMerge/>
          </w:tcPr>
          <w:p w:rsidR="00A16B10" w:rsidRPr="00C14BAB" w:rsidRDefault="00A16B10" w:rsidP="006F3959"/>
        </w:tc>
        <w:tc>
          <w:tcPr>
            <w:tcW w:w="2005" w:type="dxa"/>
            <w:vMerge/>
          </w:tcPr>
          <w:p w:rsidR="00A16B10" w:rsidRPr="00C14BAB" w:rsidRDefault="00A16B10" w:rsidP="006F3959"/>
        </w:tc>
      </w:tr>
      <w:tr w:rsidR="00A16B10" w:rsidRPr="00C14BAB" w:rsidTr="006F3959">
        <w:tc>
          <w:tcPr>
            <w:tcW w:w="602"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2.16</w:t>
            </w:r>
          </w:p>
        </w:tc>
        <w:tc>
          <w:tcPr>
            <w:tcW w:w="2422"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Медицинские организации городского, районного, участкового уровня, оказывающие медицинскую помощь в стационарных условиях (больницы, диспансеры, родильные дома и др.)</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сотрудников</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vMerge/>
          </w:tcPr>
          <w:p w:rsidR="00A16B10" w:rsidRPr="00C14BAB" w:rsidRDefault="00A16B10" w:rsidP="006F3959"/>
        </w:tc>
        <w:tc>
          <w:tcPr>
            <w:tcW w:w="2422"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коек</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1304" w:type="dxa"/>
          </w:tcPr>
          <w:p w:rsidR="00A16B10" w:rsidRPr="00C14BAB" w:rsidRDefault="00A16B10" w:rsidP="006F3959">
            <w:pPr>
              <w:pStyle w:val="ConsPlusNormal"/>
              <w:rPr>
                <w:rFonts w:ascii="Times New Roman" w:hAnsi="Times New Roman" w:cs="Times New Roman"/>
                <w:sz w:val="24"/>
                <w:szCs w:val="24"/>
              </w:rPr>
            </w:pPr>
          </w:p>
        </w:tc>
        <w:tc>
          <w:tcPr>
            <w:tcW w:w="2005" w:type="dxa"/>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c>
          <w:tcPr>
            <w:tcW w:w="602"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2.17</w:t>
            </w:r>
          </w:p>
        </w:tc>
        <w:tc>
          <w:tcPr>
            <w:tcW w:w="2422"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Лечебно-профилактические медицинские организации </w:t>
            </w:r>
            <w:r w:rsidRPr="00C14BAB">
              <w:rPr>
                <w:rFonts w:ascii="Times New Roman" w:hAnsi="Times New Roman" w:cs="Times New Roman"/>
                <w:sz w:val="24"/>
                <w:szCs w:val="24"/>
              </w:rPr>
              <w:lastRenderedPageBreak/>
              <w:t>(поликлиники, в том числе амбулатории)</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сотрудников</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vMerge/>
          </w:tcPr>
          <w:p w:rsidR="00A16B10" w:rsidRPr="00C14BAB" w:rsidRDefault="00A16B10" w:rsidP="006F3959"/>
        </w:tc>
        <w:tc>
          <w:tcPr>
            <w:tcW w:w="2422"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посещений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1304" w:type="dxa"/>
          </w:tcPr>
          <w:p w:rsidR="00A16B10" w:rsidRPr="00C14BAB" w:rsidRDefault="00A16B10" w:rsidP="006F3959">
            <w:pPr>
              <w:pStyle w:val="ConsPlusNormal"/>
              <w:rPr>
                <w:rFonts w:ascii="Times New Roman" w:hAnsi="Times New Roman" w:cs="Times New Roman"/>
                <w:sz w:val="24"/>
                <w:szCs w:val="24"/>
              </w:rPr>
            </w:pPr>
          </w:p>
        </w:tc>
        <w:tc>
          <w:tcPr>
            <w:tcW w:w="2005" w:type="dxa"/>
          </w:tcPr>
          <w:p w:rsidR="00A16B10" w:rsidRPr="00C14BAB" w:rsidRDefault="00A16B10" w:rsidP="006F3959">
            <w:pPr>
              <w:pStyle w:val="ConsPlusNormal"/>
              <w:rPr>
                <w:rFonts w:ascii="Times New Roman" w:hAnsi="Times New Roman" w:cs="Times New Roman"/>
                <w:sz w:val="24"/>
                <w:szCs w:val="24"/>
              </w:rPr>
            </w:pP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2.18</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Спортивные комплексы и стадионы с трибунами</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30 мест на трибунах</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2.19</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Оздоровительные комплексы (</w:t>
            </w:r>
            <w:proofErr w:type="spellStart"/>
            <w:proofErr w:type="gramStart"/>
            <w:r w:rsidRPr="00C14BAB">
              <w:rPr>
                <w:rFonts w:ascii="Times New Roman" w:hAnsi="Times New Roman" w:cs="Times New Roman"/>
                <w:sz w:val="24"/>
                <w:szCs w:val="24"/>
              </w:rPr>
              <w:t>фитнес-клубы</w:t>
            </w:r>
            <w:proofErr w:type="spellEnd"/>
            <w:proofErr w:type="gramEnd"/>
            <w:r w:rsidRPr="00C14BAB">
              <w:rPr>
                <w:rFonts w:ascii="Times New Roman" w:hAnsi="Times New Roman" w:cs="Times New Roman"/>
                <w:sz w:val="24"/>
                <w:szCs w:val="24"/>
              </w:rPr>
              <w:t>, физкультурно-оздоровительные комплексы, спортивные и тренажерные залы)</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55 кв. м общей площади</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2.20</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Тренажерные залы площадью 150 - 500 кв. м</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 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2.21</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Физкультурно-оздоровительные комплексы с залом площадью 1000 - 2000 кв. м</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 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2.22</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Физкультурно-оздоровительные комплексы с залом и бассейном общей площадью 2000 - 3000 кв. м</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7 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2.23</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Специализированные спортивные клубы и комплексы (теннис, конный спорт, горнолыжные центры и др.)</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4 </w:t>
            </w:r>
            <w:proofErr w:type="gramStart"/>
            <w:r w:rsidRPr="00C14BAB">
              <w:rPr>
                <w:rFonts w:ascii="Times New Roman" w:hAnsi="Times New Roman" w:cs="Times New Roman"/>
                <w:sz w:val="24"/>
                <w:szCs w:val="24"/>
              </w:rPr>
              <w:t>единовременных</w:t>
            </w:r>
            <w:proofErr w:type="gramEnd"/>
            <w:r w:rsidRPr="00C14BAB">
              <w:rPr>
                <w:rFonts w:ascii="Times New Roman" w:hAnsi="Times New Roman" w:cs="Times New Roman"/>
                <w:sz w:val="24"/>
                <w:szCs w:val="24"/>
              </w:rPr>
              <w:t xml:space="preserve"> посетителя</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2.24</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Аквапарки, бассейны</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7 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2.25</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Катки с искусственным покрытием общей </w:t>
            </w:r>
            <w:r w:rsidRPr="00C14BAB">
              <w:rPr>
                <w:rFonts w:ascii="Times New Roman" w:hAnsi="Times New Roman" w:cs="Times New Roman"/>
                <w:sz w:val="24"/>
                <w:szCs w:val="24"/>
              </w:rPr>
              <w:lastRenderedPageBreak/>
              <w:t>площадью более 3000 кв. м</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7 </w:t>
            </w:r>
            <w:r w:rsidRPr="00C14BAB">
              <w:rPr>
                <w:rFonts w:ascii="Times New Roman" w:hAnsi="Times New Roman" w:cs="Times New Roman"/>
                <w:sz w:val="24"/>
                <w:szCs w:val="24"/>
              </w:rPr>
              <w:lastRenderedPageBreak/>
              <w:t>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пешеходная доступност</w:t>
            </w:r>
            <w:r w:rsidRPr="00C14BAB">
              <w:rPr>
                <w:rFonts w:ascii="Times New Roman" w:hAnsi="Times New Roman" w:cs="Times New Roman"/>
                <w:sz w:val="24"/>
                <w:szCs w:val="24"/>
              </w:rPr>
              <w:lastRenderedPageBreak/>
              <w:t xml:space="preserve">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250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2.26</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Железнодорожные вокзалы</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 пассажиров дальнего следования в час пик</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2.27</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Автовокзалы</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15 пассажиров в час пик</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2.28</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Аэровокзалы</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8 пассажиров в час пик</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150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2.29</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Пляжи и парки в зонах отдыха</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15</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400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2.30</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Лесопарки и заповедники</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7</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400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2.31</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Базы кратковременного отдыха (спортивные, лыжные, рыболовные, охотничьи и др.)</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10</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400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2.32</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Береговые базы маломерного флота</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единовременных посетителей</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10</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400</w:t>
            </w:r>
          </w:p>
        </w:tc>
      </w:tr>
      <w:tr w:rsidR="00A16B10" w:rsidRPr="00C14BAB" w:rsidTr="006F3959">
        <w:tc>
          <w:tcPr>
            <w:tcW w:w="60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2.33</w:t>
            </w:r>
          </w:p>
        </w:tc>
        <w:tc>
          <w:tcPr>
            <w:tcW w:w="2422"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Дома отдыха и санатории, санатории-профилактории, базы отдыха предприятий и туристские базы</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количество </w:t>
            </w:r>
            <w:proofErr w:type="spellStart"/>
            <w:r w:rsidRPr="00C14BAB">
              <w:rPr>
                <w:rFonts w:ascii="Times New Roman" w:hAnsi="Times New Roman" w:cs="Times New Roman"/>
                <w:sz w:val="24"/>
                <w:szCs w:val="24"/>
              </w:rPr>
              <w:t>машино-мест</w:t>
            </w:r>
            <w:proofErr w:type="spellEnd"/>
            <w:r w:rsidRPr="00C14BAB">
              <w:rPr>
                <w:rFonts w:ascii="Times New Roman" w:hAnsi="Times New Roman" w:cs="Times New Roman"/>
                <w:sz w:val="24"/>
                <w:szCs w:val="24"/>
              </w:rPr>
              <w:t xml:space="preserve"> на 100 человек отдыхающих и обслуживающего персонала</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w:t>
            </w:r>
          </w:p>
        </w:tc>
        <w:tc>
          <w:tcPr>
            <w:tcW w:w="1304"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пешеходная доступность, </w:t>
            </w:r>
            <w:proofErr w:type="gramStart"/>
            <w:r w:rsidRPr="00C14BAB">
              <w:rPr>
                <w:rFonts w:ascii="Times New Roman" w:hAnsi="Times New Roman" w:cs="Times New Roman"/>
                <w:sz w:val="24"/>
                <w:szCs w:val="24"/>
              </w:rPr>
              <w:t>м</w:t>
            </w:r>
            <w:proofErr w:type="gramEnd"/>
          </w:p>
        </w:tc>
        <w:tc>
          <w:tcPr>
            <w:tcW w:w="2005"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400</w:t>
            </w:r>
          </w:p>
        </w:tc>
      </w:tr>
      <w:tr w:rsidR="00A16B10" w:rsidRPr="00C14BAB" w:rsidTr="006F3959">
        <w:tblPrEx>
          <w:tblBorders>
            <w:insideH w:val="nil"/>
          </w:tblBorders>
        </w:tblPrEx>
        <w:tc>
          <w:tcPr>
            <w:tcW w:w="9962" w:type="dxa"/>
            <w:gridSpan w:val="6"/>
            <w:tcBorders>
              <w:bottom w:val="nil"/>
            </w:tcBorders>
          </w:tcPr>
          <w:p w:rsidR="00A16B10" w:rsidRPr="00C14BAB" w:rsidRDefault="00A16B10" w:rsidP="006F3959">
            <w:pPr>
              <w:pStyle w:val="ConsPlusNormal"/>
              <w:jc w:val="both"/>
              <w:rPr>
                <w:rFonts w:ascii="Times New Roman" w:hAnsi="Times New Roman" w:cs="Times New Roman"/>
                <w:sz w:val="24"/>
                <w:szCs w:val="24"/>
              </w:rPr>
            </w:pPr>
            <w:bookmarkStart w:id="54" w:name="P2298"/>
            <w:bookmarkEnd w:id="54"/>
            <w:r w:rsidRPr="00C14BAB">
              <w:rPr>
                <w:rFonts w:ascii="Times New Roman" w:hAnsi="Times New Roman" w:cs="Times New Roman"/>
                <w:sz w:val="24"/>
                <w:szCs w:val="24"/>
              </w:rPr>
              <w:t>&lt;*&gt; На стоянке (парковке) транспортных сре</w:t>
            </w:r>
            <w:proofErr w:type="gramStart"/>
            <w:r w:rsidRPr="00C14BAB">
              <w:rPr>
                <w:rFonts w:ascii="Times New Roman" w:hAnsi="Times New Roman" w:cs="Times New Roman"/>
                <w:sz w:val="24"/>
                <w:szCs w:val="24"/>
              </w:rPr>
              <w:t>дств сл</w:t>
            </w:r>
            <w:proofErr w:type="gramEnd"/>
            <w:r w:rsidRPr="00C14BAB">
              <w:rPr>
                <w:rFonts w:ascii="Times New Roman" w:hAnsi="Times New Roman" w:cs="Times New Roman"/>
                <w:sz w:val="24"/>
                <w:szCs w:val="24"/>
              </w:rPr>
              <w:t xml:space="preserve">едует предусматривать </w:t>
            </w:r>
            <w:proofErr w:type="spellStart"/>
            <w:r w:rsidRPr="00C14BAB">
              <w:rPr>
                <w:rFonts w:ascii="Times New Roman" w:hAnsi="Times New Roman" w:cs="Times New Roman"/>
                <w:sz w:val="24"/>
                <w:szCs w:val="24"/>
              </w:rPr>
              <w:t>машино-места</w:t>
            </w:r>
            <w:proofErr w:type="spellEnd"/>
            <w:r w:rsidRPr="00C14BAB">
              <w:rPr>
                <w:rFonts w:ascii="Times New Roman" w:hAnsi="Times New Roman" w:cs="Times New Roman"/>
                <w:sz w:val="24"/>
                <w:szCs w:val="24"/>
              </w:rPr>
              <w:t xml:space="preserve"> для людей с инвалидностью в соответствии с требованиями </w:t>
            </w:r>
            <w:hyperlink r:id="rId16" w:history="1">
              <w:r w:rsidRPr="00C14BAB">
                <w:rPr>
                  <w:rFonts w:ascii="Times New Roman" w:hAnsi="Times New Roman" w:cs="Times New Roman"/>
                  <w:color w:val="0000FF"/>
                  <w:sz w:val="24"/>
                  <w:szCs w:val="24"/>
                </w:rPr>
                <w:t>СП 59.13330.2016</w:t>
              </w:r>
            </w:hyperlink>
            <w:r w:rsidRPr="00C14BAB">
              <w:rPr>
                <w:rFonts w:ascii="Times New Roman" w:hAnsi="Times New Roman" w:cs="Times New Roman"/>
                <w:sz w:val="24"/>
                <w:szCs w:val="24"/>
              </w:rPr>
              <w:t xml:space="preserve">, </w:t>
            </w:r>
            <w:hyperlink r:id="rId17" w:history="1">
              <w:r w:rsidRPr="00C14BAB">
                <w:rPr>
                  <w:rFonts w:ascii="Times New Roman" w:hAnsi="Times New Roman" w:cs="Times New Roman"/>
                  <w:color w:val="0000FF"/>
                  <w:sz w:val="24"/>
                  <w:szCs w:val="24"/>
                </w:rPr>
                <w:t>СП 113.13330.2016</w:t>
              </w:r>
            </w:hyperlink>
            <w:r w:rsidRPr="00C14BAB">
              <w:rPr>
                <w:rFonts w:ascii="Times New Roman" w:hAnsi="Times New Roman" w:cs="Times New Roman"/>
                <w:sz w:val="24"/>
                <w:szCs w:val="24"/>
              </w:rPr>
              <w:t xml:space="preserve"> (с последующими изменениями).</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Места для стоянки (парковки) транспортных средств, управляемых инвалидами или </w:t>
            </w:r>
            <w:r w:rsidRPr="00C14BAB">
              <w:rPr>
                <w:rFonts w:ascii="Times New Roman" w:hAnsi="Times New Roman" w:cs="Times New Roman"/>
                <w:sz w:val="24"/>
                <w:szCs w:val="24"/>
              </w:rPr>
              <w:lastRenderedPageBreak/>
              <w:t>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A16B10" w:rsidRPr="00C14BAB" w:rsidRDefault="00A16B10" w:rsidP="00A16B10">
      <w:pPr>
        <w:pStyle w:val="ConsPlusNormal"/>
        <w:jc w:val="both"/>
        <w:rPr>
          <w:rFonts w:ascii="Times New Roman" w:hAnsi="Times New Roman" w:cs="Times New Roman"/>
          <w:sz w:val="24"/>
          <w:szCs w:val="24"/>
        </w:rPr>
      </w:pPr>
    </w:p>
    <w:p w:rsidR="00A16B10" w:rsidRPr="00C14BAB" w:rsidRDefault="00A16B10" w:rsidP="00A16B10">
      <w:pPr>
        <w:pStyle w:val="ConsPlusTitle"/>
        <w:jc w:val="center"/>
        <w:outlineLvl w:val="2"/>
      </w:pPr>
      <w:bookmarkStart w:id="55" w:name="P2302"/>
      <w:bookmarkEnd w:id="55"/>
      <w:r>
        <w:t>1.7</w:t>
      </w:r>
      <w:r w:rsidRPr="00C14BAB">
        <w:t>. Объекты инфраструктуры велосипедного транспорта</w:t>
      </w:r>
    </w:p>
    <w:p w:rsidR="00A16B10" w:rsidRPr="00C14BAB" w:rsidRDefault="00A16B10" w:rsidP="00A16B10">
      <w:pPr>
        <w:pStyle w:val="ConsPlusNormal"/>
        <w:jc w:val="both"/>
        <w:rPr>
          <w:rFonts w:ascii="Times New Roman" w:hAnsi="Times New Roman" w:cs="Times New Roman"/>
          <w:sz w:val="24"/>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3"/>
        <w:gridCol w:w="2211"/>
        <w:gridCol w:w="1928"/>
        <w:gridCol w:w="1701"/>
        <w:gridCol w:w="69"/>
        <w:gridCol w:w="1440"/>
        <w:gridCol w:w="1800"/>
      </w:tblGrid>
      <w:tr w:rsidR="00A16B10" w:rsidRPr="00C14BAB" w:rsidTr="006F3959">
        <w:tc>
          <w:tcPr>
            <w:tcW w:w="813"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 </w:t>
            </w:r>
            <w:proofErr w:type="spellStart"/>
            <w:proofErr w:type="gramStart"/>
            <w:r w:rsidRPr="00C14BAB">
              <w:rPr>
                <w:rFonts w:ascii="Times New Roman" w:hAnsi="Times New Roman" w:cs="Times New Roman"/>
                <w:sz w:val="24"/>
                <w:szCs w:val="24"/>
              </w:rPr>
              <w:t>п</w:t>
            </w:r>
            <w:proofErr w:type="spellEnd"/>
            <w:proofErr w:type="gramEnd"/>
            <w:r w:rsidRPr="00C14BAB">
              <w:rPr>
                <w:rFonts w:ascii="Times New Roman" w:hAnsi="Times New Roman" w:cs="Times New Roman"/>
                <w:sz w:val="24"/>
                <w:szCs w:val="24"/>
              </w:rPr>
              <w:t>/</w:t>
            </w:r>
            <w:proofErr w:type="spellStart"/>
            <w:r w:rsidRPr="00C14BAB">
              <w:rPr>
                <w:rFonts w:ascii="Times New Roman" w:hAnsi="Times New Roman" w:cs="Times New Roman"/>
                <w:sz w:val="24"/>
                <w:szCs w:val="24"/>
              </w:rPr>
              <w:t>п</w:t>
            </w:r>
            <w:proofErr w:type="spellEnd"/>
          </w:p>
        </w:tc>
        <w:tc>
          <w:tcPr>
            <w:tcW w:w="221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Наименование объекта</w:t>
            </w:r>
          </w:p>
        </w:tc>
        <w:tc>
          <w:tcPr>
            <w:tcW w:w="3698" w:type="dxa"/>
            <w:gridSpan w:val="3"/>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Предельные показатели минимально допустимого уровня обеспеченности</w:t>
            </w:r>
          </w:p>
        </w:tc>
        <w:tc>
          <w:tcPr>
            <w:tcW w:w="3240"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Предельные показатели максимально допустимого уровня территориальной доступности</w:t>
            </w:r>
          </w:p>
        </w:tc>
      </w:tr>
      <w:tr w:rsidR="00A16B10" w:rsidRPr="00C14BAB" w:rsidTr="006F3959">
        <w:tc>
          <w:tcPr>
            <w:tcW w:w="813" w:type="dxa"/>
            <w:vMerge/>
          </w:tcPr>
          <w:p w:rsidR="00A16B10" w:rsidRPr="00C14BAB" w:rsidRDefault="00A16B10" w:rsidP="006F3959"/>
        </w:tc>
        <w:tc>
          <w:tcPr>
            <w:tcW w:w="2211"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770"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c>
          <w:tcPr>
            <w:tcW w:w="1440"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единица измерения</w:t>
            </w:r>
          </w:p>
        </w:tc>
        <w:tc>
          <w:tcPr>
            <w:tcW w:w="1800"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величина</w:t>
            </w:r>
          </w:p>
        </w:tc>
      </w:tr>
      <w:tr w:rsidR="00A16B10" w:rsidRPr="00C14BAB" w:rsidTr="006F3959">
        <w:tc>
          <w:tcPr>
            <w:tcW w:w="813"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w:t>
            </w:r>
          </w:p>
        </w:tc>
        <w:tc>
          <w:tcPr>
            <w:tcW w:w="221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3</w:t>
            </w:r>
          </w:p>
        </w:tc>
        <w:tc>
          <w:tcPr>
            <w:tcW w:w="1770" w:type="dxa"/>
            <w:gridSpan w:val="2"/>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4</w:t>
            </w:r>
          </w:p>
        </w:tc>
        <w:tc>
          <w:tcPr>
            <w:tcW w:w="1440"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5</w:t>
            </w:r>
          </w:p>
        </w:tc>
        <w:tc>
          <w:tcPr>
            <w:tcW w:w="1800"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6</w:t>
            </w:r>
          </w:p>
        </w:tc>
      </w:tr>
      <w:tr w:rsidR="00A16B10" w:rsidRPr="00C14BAB" w:rsidTr="006F3959">
        <w:tc>
          <w:tcPr>
            <w:tcW w:w="813" w:type="dxa"/>
          </w:tcPr>
          <w:p w:rsidR="00A16B10" w:rsidRPr="00C14BAB" w:rsidRDefault="00A16B10" w:rsidP="006F3959">
            <w:pPr>
              <w:pStyle w:val="ConsPlusNormal"/>
              <w:jc w:val="center"/>
              <w:outlineLvl w:val="3"/>
              <w:rPr>
                <w:rFonts w:ascii="Times New Roman" w:hAnsi="Times New Roman" w:cs="Times New Roman"/>
                <w:sz w:val="24"/>
                <w:szCs w:val="24"/>
              </w:rPr>
            </w:pPr>
            <w:r w:rsidRPr="00C14BAB">
              <w:rPr>
                <w:rFonts w:ascii="Times New Roman" w:hAnsi="Times New Roman" w:cs="Times New Roman"/>
                <w:sz w:val="24"/>
                <w:szCs w:val="24"/>
              </w:rPr>
              <w:t>1</w:t>
            </w:r>
          </w:p>
        </w:tc>
        <w:tc>
          <w:tcPr>
            <w:tcW w:w="9149" w:type="dxa"/>
            <w:gridSpan w:val="6"/>
          </w:tcPr>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Система объектов инфраструктуры велосипедного транспорта в границах городских и сельских населенных пунктов </w:t>
            </w:r>
            <w:hyperlink w:anchor="P2368" w:history="1">
              <w:r w:rsidRPr="00C14BAB">
                <w:rPr>
                  <w:rFonts w:ascii="Times New Roman" w:hAnsi="Times New Roman" w:cs="Times New Roman"/>
                  <w:color w:val="0000FF"/>
                  <w:sz w:val="24"/>
                  <w:szCs w:val="24"/>
                </w:rPr>
                <w:t>&lt;1&gt;</w:t>
              </w:r>
            </w:hyperlink>
          </w:p>
        </w:tc>
      </w:tr>
      <w:tr w:rsidR="00A16B10" w:rsidRPr="00C14BAB" w:rsidTr="006F3959">
        <w:tc>
          <w:tcPr>
            <w:tcW w:w="813" w:type="dxa"/>
            <w:vMerge w:val="restart"/>
          </w:tcPr>
          <w:p w:rsidR="00A16B10" w:rsidRPr="00C14BAB" w:rsidRDefault="00A16B10" w:rsidP="006F3959">
            <w:pPr>
              <w:pStyle w:val="ConsPlusNormal"/>
              <w:jc w:val="center"/>
              <w:rPr>
                <w:rFonts w:ascii="Times New Roman" w:hAnsi="Times New Roman" w:cs="Times New Roman"/>
                <w:sz w:val="24"/>
                <w:szCs w:val="24"/>
              </w:rPr>
            </w:pPr>
            <w:bookmarkStart w:id="56" w:name="P2322"/>
            <w:bookmarkEnd w:id="56"/>
            <w:r w:rsidRPr="00C14BAB">
              <w:rPr>
                <w:rFonts w:ascii="Times New Roman" w:hAnsi="Times New Roman" w:cs="Times New Roman"/>
                <w:sz w:val="24"/>
                <w:szCs w:val="24"/>
              </w:rPr>
              <w:t>1.1</w:t>
            </w:r>
          </w:p>
        </w:tc>
        <w:tc>
          <w:tcPr>
            <w:tcW w:w="221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Велосипедная дорожка в пределах квартала</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(объект)</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1 </w:t>
            </w:r>
            <w:hyperlink w:anchor="P2392" w:history="1">
              <w:r w:rsidRPr="00C14BAB">
                <w:rPr>
                  <w:rFonts w:ascii="Times New Roman" w:hAnsi="Times New Roman" w:cs="Times New Roman"/>
                  <w:color w:val="0000FF"/>
                  <w:sz w:val="24"/>
                  <w:szCs w:val="24"/>
                </w:rPr>
                <w:t>&lt;*&gt;</w:t>
              </w:r>
            </w:hyperlink>
          </w:p>
        </w:tc>
        <w:tc>
          <w:tcPr>
            <w:tcW w:w="3309" w:type="dxa"/>
            <w:gridSpan w:val="3"/>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813" w:type="dxa"/>
            <w:vMerge/>
          </w:tcPr>
          <w:p w:rsidR="00A16B10" w:rsidRPr="00C14BAB" w:rsidRDefault="00A16B10" w:rsidP="006F3959"/>
        </w:tc>
        <w:tc>
          <w:tcPr>
            <w:tcW w:w="2211"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протяженность, </w:t>
            </w:r>
            <w:proofErr w:type="gramStart"/>
            <w:r w:rsidRPr="00C14BAB">
              <w:rPr>
                <w:rFonts w:ascii="Times New Roman" w:hAnsi="Times New Roman" w:cs="Times New Roman"/>
                <w:sz w:val="24"/>
                <w:szCs w:val="24"/>
              </w:rPr>
              <w:t>км</w:t>
            </w:r>
            <w:proofErr w:type="gramEnd"/>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Определяется заданием на проектирование</w:t>
            </w:r>
          </w:p>
        </w:tc>
        <w:tc>
          <w:tcPr>
            <w:tcW w:w="3309" w:type="dxa"/>
            <w:gridSpan w:val="3"/>
            <w:vMerge/>
          </w:tcPr>
          <w:p w:rsidR="00A16B10" w:rsidRPr="00C14BAB" w:rsidRDefault="00A16B10" w:rsidP="006F3959"/>
        </w:tc>
      </w:tr>
      <w:tr w:rsidR="00A16B10" w:rsidRPr="00C14BAB" w:rsidTr="006F3959">
        <w:tc>
          <w:tcPr>
            <w:tcW w:w="813"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1.2</w:t>
            </w:r>
          </w:p>
        </w:tc>
        <w:tc>
          <w:tcPr>
            <w:tcW w:w="221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Велосипедная дорожка в пределах микрорайона</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(объект)</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1 </w:t>
            </w:r>
            <w:hyperlink w:anchor="P2392" w:history="1">
              <w:r w:rsidRPr="00C14BAB">
                <w:rPr>
                  <w:rFonts w:ascii="Times New Roman" w:hAnsi="Times New Roman" w:cs="Times New Roman"/>
                  <w:color w:val="0000FF"/>
                  <w:sz w:val="24"/>
                  <w:szCs w:val="24"/>
                </w:rPr>
                <w:t>&lt;*&gt;</w:t>
              </w:r>
            </w:hyperlink>
          </w:p>
        </w:tc>
        <w:tc>
          <w:tcPr>
            <w:tcW w:w="3309" w:type="dxa"/>
            <w:gridSpan w:val="3"/>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813" w:type="dxa"/>
            <w:vMerge/>
          </w:tcPr>
          <w:p w:rsidR="00A16B10" w:rsidRPr="00C14BAB" w:rsidRDefault="00A16B10" w:rsidP="006F3959"/>
        </w:tc>
        <w:tc>
          <w:tcPr>
            <w:tcW w:w="2211"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Протяженность, </w:t>
            </w:r>
            <w:proofErr w:type="gramStart"/>
            <w:r w:rsidRPr="00C14BAB">
              <w:rPr>
                <w:rFonts w:ascii="Times New Roman" w:hAnsi="Times New Roman" w:cs="Times New Roman"/>
                <w:sz w:val="24"/>
                <w:szCs w:val="24"/>
              </w:rPr>
              <w:t>км</w:t>
            </w:r>
            <w:proofErr w:type="gramEnd"/>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Определяется заданием на проектирование</w:t>
            </w:r>
          </w:p>
        </w:tc>
        <w:tc>
          <w:tcPr>
            <w:tcW w:w="3309" w:type="dxa"/>
            <w:gridSpan w:val="3"/>
            <w:vMerge/>
          </w:tcPr>
          <w:p w:rsidR="00A16B10" w:rsidRPr="00C14BAB" w:rsidRDefault="00A16B10" w:rsidP="006F3959"/>
        </w:tc>
      </w:tr>
      <w:tr w:rsidR="00A16B10" w:rsidRPr="00C14BAB" w:rsidTr="006F3959">
        <w:tc>
          <w:tcPr>
            <w:tcW w:w="813"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1.3</w:t>
            </w:r>
          </w:p>
        </w:tc>
        <w:tc>
          <w:tcPr>
            <w:tcW w:w="221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Велосипедная дорожка в пределах жилого района</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(объект)</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proofErr w:type="gramStart"/>
            <w:r w:rsidRPr="00C14BAB">
              <w:rPr>
                <w:rFonts w:ascii="Times New Roman" w:hAnsi="Times New Roman" w:cs="Times New Roman"/>
                <w:sz w:val="24"/>
                <w:szCs w:val="24"/>
              </w:rPr>
              <w:t>1 (включает в себя велосипедные дорожки кварталов,</w:t>
            </w:r>
            <w:proofErr w:type="gramEnd"/>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микрорайонов, объединенных участками, пересекающими магистральные </w:t>
            </w:r>
            <w:r w:rsidRPr="00C14BAB">
              <w:rPr>
                <w:rFonts w:ascii="Times New Roman" w:hAnsi="Times New Roman" w:cs="Times New Roman"/>
                <w:sz w:val="24"/>
                <w:szCs w:val="24"/>
              </w:rPr>
              <w:lastRenderedPageBreak/>
              <w:t>улицы регулируемого движения,</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улицы и дороги местного значения, либо находящиеся в составе поперечного профиля указанных улиц и дорог)</w:t>
            </w:r>
          </w:p>
          <w:p w:rsidR="00A16B10" w:rsidRPr="00C14BAB" w:rsidRDefault="00A16B10" w:rsidP="006F3959">
            <w:pPr>
              <w:pStyle w:val="ConsPlusNormal"/>
              <w:jc w:val="center"/>
              <w:rPr>
                <w:rFonts w:ascii="Times New Roman" w:hAnsi="Times New Roman" w:cs="Times New Roman"/>
                <w:sz w:val="24"/>
                <w:szCs w:val="24"/>
              </w:rPr>
            </w:pPr>
            <w:hyperlink w:anchor="P2392" w:history="1">
              <w:r w:rsidRPr="00C14BAB">
                <w:rPr>
                  <w:rFonts w:ascii="Times New Roman" w:hAnsi="Times New Roman" w:cs="Times New Roman"/>
                  <w:color w:val="0000FF"/>
                  <w:sz w:val="24"/>
                  <w:szCs w:val="24"/>
                </w:rPr>
                <w:t>&lt;*&gt;</w:t>
              </w:r>
            </w:hyperlink>
          </w:p>
        </w:tc>
        <w:tc>
          <w:tcPr>
            <w:tcW w:w="3309" w:type="dxa"/>
            <w:gridSpan w:val="3"/>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lastRenderedPageBreak/>
              <w:t>не нормируется</w:t>
            </w:r>
          </w:p>
        </w:tc>
      </w:tr>
      <w:tr w:rsidR="00A16B10" w:rsidRPr="00C14BAB" w:rsidTr="006F3959">
        <w:tc>
          <w:tcPr>
            <w:tcW w:w="813" w:type="dxa"/>
            <w:vMerge/>
          </w:tcPr>
          <w:p w:rsidR="00A16B10" w:rsidRPr="00C14BAB" w:rsidRDefault="00A16B10" w:rsidP="006F3959"/>
        </w:tc>
        <w:tc>
          <w:tcPr>
            <w:tcW w:w="2211"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протяженность, </w:t>
            </w:r>
            <w:proofErr w:type="gramStart"/>
            <w:r w:rsidRPr="00C14BAB">
              <w:rPr>
                <w:rFonts w:ascii="Times New Roman" w:hAnsi="Times New Roman" w:cs="Times New Roman"/>
                <w:sz w:val="24"/>
                <w:szCs w:val="24"/>
              </w:rPr>
              <w:t>км</w:t>
            </w:r>
            <w:proofErr w:type="gramEnd"/>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определяется заданием на проектирование</w:t>
            </w:r>
          </w:p>
        </w:tc>
        <w:tc>
          <w:tcPr>
            <w:tcW w:w="3309" w:type="dxa"/>
            <w:gridSpan w:val="3"/>
            <w:vMerge/>
          </w:tcPr>
          <w:p w:rsidR="00A16B10" w:rsidRPr="00C14BAB" w:rsidRDefault="00A16B10" w:rsidP="006F3959"/>
        </w:tc>
      </w:tr>
      <w:tr w:rsidR="00A16B10" w:rsidRPr="00C14BAB" w:rsidTr="006F3959">
        <w:tc>
          <w:tcPr>
            <w:tcW w:w="813" w:type="dxa"/>
            <w:vMerge w:val="restart"/>
          </w:tcPr>
          <w:p w:rsidR="00A16B10" w:rsidRPr="00C14BAB" w:rsidRDefault="00A16B10" w:rsidP="006F3959">
            <w:pPr>
              <w:pStyle w:val="ConsPlusNormal"/>
              <w:jc w:val="center"/>
              <w:rPr>
                <w:rFonts w:ascii="Times New Roman" w:hAnsi="Times New Roman" w:cs="Times New Roman"/>
                <w:sz w:val="24"/>
                <w:szCs w:val="24"/>
              </w:rPr>
            </w:pPr>
            <w:bookmarkStart w:id="57" w:name="P2349"/>
            <w:bookmarkEnd w:id="57"/>
            <w:r w:rsidRPr="00C14BAB">
              <w:rPr>
                <w:rFonts w:ascii="Times New Roman" w:hAnsi="Times New Roman" w:cs="Times New Roman"/>
                <w:sz w:val="24"/>
                <w:szCs w:val="24"/>
              </w:rPr>
              <w:t>1.4</w:t>
            </w:r>
          </w:p>
        </w:tc>
        <w:tc>
          <w:tcPr>
            <w:tcW w:w="221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Велосипедные дорожки в парках культуры и отдыха, городских парках</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(объект)</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 на объект</w:t>
            </w:r>
          </w:p>
        </w:tc>
        <w:tc>
          <w:tcPr>
            <w:tcW w:w="3309" w:type="dxa"/>
            <w:gridSpan w:val="3"/>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813" w:type="dxa"/>
            <w:vMerge/>
          </w:tcPr>
          <w:p w:rsidR="00A16B10" w:rsidRPr="00C14BAB" w:rsidRDefault="00A16B10" w:rsidP="006F3959"/>
        </w:tc>
        <w:tc>
          <w:tcPr>
            <w:tcW w:w="2211"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протяженность, </w:t>
            </w:r>
            <w:proofErr w:type="gramStart"/>
            <w:r w:rsidRPr="00C14BAB">
              <w:rPr>
                <w:rFonts w:ascii="Times New Roman" w:hAnsi="Times New Roman" w:cs="Times New Roman"/>
                <w:sz w:val="24"/>
                <w:szCs w:val="24"/>
              </w:rPr>
              <w:t>км</w:t>
            </w:r>
            <w:proofErr w:type="gramEnd"/>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определяется заданием на проектирование </w:t>
            </w:r>
            <w:hyperlink w:anchor="P2393" w:history="1">
              <w:r w:rsidRPr="00C14BAB">
                <w:rPr>
                  <w:rFonts w:ascii="Times New Roman" w:hAnsi="Times New Roman" w:cs="Times New Roman"/>
                  <w:color w:val="0000FF"/>
                  <w:sz w:val="24"/>
                  <w:szCs w:val="24"/>
                </w:rPr>
                <w:t>&lt;**&gt;</w:t>
              </w:r>
            </w:hyperlink>
          </w:p>
        </w:tc>
        <w:tc>
          <w:tcPr>
            <w:tcW w:w="3309" w:type="dxa"/>
            <w:gridSpan w:val="3"/>
            <w:vMerge/>
          </w:tcPr>
          <w:p w:rsidR="00A16B10" w:rsidRPr="00C14BAB" w:rsidRDefault="00A16B10" w:rsidP="006F3959"/>
        </w:tc>
      </w:tr>
      <w:tr w:rsidR="00A16B10" w:rsidRPr="00C14BAB" w:rsidTr="006F3959">
        <w:tc>
          <w:tcPr>
            <w:tcW w:w="813"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1.5</w:t>
            </w:r>
          </w:p>
        </w:tc>
        <w:tc>
          <w:tcPr>
            <w:tcW w:w="221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Велосипедные дорожки в составе поперечного профиля улично-дорожной сети магистральных улиц регулируемого движения,</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улиц и дорог местного значения, в том числе обеспечивающие связь велосипедных дорожек, указанных в </w:t>
            </w:r>
            <w:hyperlink w:anchor="P2322" w:history="1">
              <w:r w:rsidRPr="00C14BAB">
                <w:rPr>
                  <w:rFonts w:ascii="Times New Roman" w:hAnsi="Times New Roman" w:cs="Times New Roman"/>
                  <w:color w:val="0000FF"/>
                  <w:sz w:val="24"/>
                  <w:szCs w:val="24"/>
                </w:rPr>
                <w:t>пунктах 1.1</w:t>
              </w:r>
            </w:hyperlink>
            <w:r w:rsidRPr="00C14BAB">
              <w:rPr>
                <w:rFonts w:ascii="Times New Roman" w:hAnsi="Times New Roman" w:cs="Times New Roman"/>
                <w:sz w:val="24"/>
                <w:szCs w:val="24"/>
              </w:rPr>
              <w:t xml:space="preserve"> - </w:t>
            </w:r>
            <w:hyperlink w:anchor="P2349" w:history="1">
              <w:r w:rsidRPr="00C14BAB">
                <w:rPr>
                  <w:rFonts w:ascii="Times New Roman" w:hAnsi="Times New Roman" w:cs="Times New Roman"/>
                  <w:color w:val="0000FF"/>
                  <w:sz w:val="24"/>
                  <w:szCs w:val="24"/>
                </w:rPr>
                <w:t>1.4</w:t>
              </w:r>
            </w:hyperlink>
            <w:r w:rsidRPr="00C14BAB">
              <w:rPr>
                <w:rFonts w:ascii="Times New Roman" w:hAnsi="Times New Roman" w:cs="Times New Roman"/>
                <w:sz w:val="24"/>
                <w:szCs w:val="24"/>
              </w:rPr>
              <w:t>:</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(объект)</w:t>
            </w:r>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определяется необходимостью обеспечения связей велосипедных дорожек, указанных в </w:t>
            </w:r>
            <w:hyperlink w:anchor="P2322" w:history="1">
              <w:r w:rsidRPr="00C14BAB">
                <w:rPr>
                  <w:rFonts w:ascii="Times New Roman" w:hAnsi="Times New Roman" w:cs="Times New Roman"/>
                  <w:color w:val="0000FF"/>
                  <w:sz w:val="24"/>
                  <w:szCs w:val="24"/>
                </w:rPr>
                <w:t>пунктах 1.1</w:t>
              </w:r>
            </w:hyperlink>
            <w:r w:rsidRPr="00C14BAB">
              <w:rPr>
                <w:rFonts w:ascii="Times New Roman" w:hAnsi="Times New Roman" w:cs="Times New Roman"/>
                <w:sz w:val="24"/>
                <w:szCs w:val="24"/>
              </w:rPr>
              <w:t xml:space="preserve"> - </w:t>
            </w:r>
            <w:hyperlink w:anchor="P2349" w:history="1">
              <w:r w:rsidRPr="00C14BAB">
                <w:rPr>
                  <w:rFonts w:ascii="Times New Roman" w:hAnsi="Times New Roman" w:cs="Times New Roman"/>
                  <w:color w:val="0000FF"/>
                  <w:sz w:val="24"/>
                  <w:szCs w:val="24"/>
                </w:rPr>
                <w:t>1.4</w:t>
              </w:r>
            </w:hyperlink>
            <w:r w:rsidRPr="00C14BAB">
              <w:rPr>
                <w:rFonts w:ascii="Times New Roman" w:hAnsi="Times New Roman" w:cs="Times New Roman"/>
                <w:sz w:val="24"/>
                <w:szCs w:val="24"/>
              </w:rPr>
              <w:t>, в единую сеть</w:t>
            </w:r>
          </w:p>
          <w:p w:rsidR="00A16B10" w:rsidRPr="00C14BAB" w:rsidRDefault="00A16B10" w:rsidP="006F3959">
            <w:pPr>
              <w:pStyle w:val="ConsPlusNormal"/>
              <w:jc w:val="center"/>
              <w:rPr>
                <w:rFonts w:ascii="Times New Roman" w:hAnsi="Times New Roman" w:cs="Times New Roman"/>
                <w:sz w:val="24"/>
                <w:szCs w:val="24"/>
              </w:rPr>
            </w:pPr>
            <w:hyperlink w:anchor="P2392" w:history="1">
              <w:r w:rsidRPr="00C14BAB">
                <w:rPr>
                  <w:rFonts w:ascii="Times New Roman" w:hAnsi="Times New Roman" w:cs="Times New Roman"/>
                  <w:color w:val="0000FF"/>
                  <w:sz w:val="24"/>
                  <w:szCs w:val="24"/>
                </w:rPr>
                <w:t>&lt;*&gt;</w:t>
              </w:r>
            </w:hyperlink>
          </w:p>
        </w:tc>
        <w:tc>
          <w:tcPr>
            <w:tcW w:w="3309" w:type="dxa"/>
            <w:gridSpan w:val="3"/>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813" w:type="dxa"/>
            <w:vMerge/>
          </w:tcPr>
          <w:p w:rsidR="00A16B10" w:rsidRPr="00C14BAB" w:rsidRDefault="00A16B10" w:rsidP="006F3959"/>
        </w:tc>
        <w:tc>
          <w:tcPr>
            <w:tcW w:w="2211"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протяженность, </w:t>
            </w:r>
            <w:proofErr w:type="gramStart"/>
            <w:r w:rsidRPr="00C14BAB">
              <w:rPr>
                <w:rFonts w:ascii="Times New Roman" w:hAnsi="Times New Roman" w:cs="Times New Roman"/>
                <w:sz w:val="24"/>
                <w:szCs w:val="24"/>
              </w:rPr>
              <w:t>км</w:t>
            </w:r>
            <w:proofErr w:type="gramEnd"/>
          </w:p>
        </w:tc>
        <w:tc>
          <w:tcPr>
            <w:tcW w:w="1701"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 xml:space="preserve">определяется заданием на проектирование </w:t>
            </w:r>
            <w:hyperlink w:anchor="P2394" w:history="1">
              <w:r w:rsidRPr="00C14BAB">
                <w:rPr>
                  <w:rFonts w:ascii="Times New Roman" w:hAnsi="Times New Roman" w:cs="Times New Roman"/>
                  <w:color w:val="0000FF"/>
                  <w:sz w:val="24"/>
                  <w:szCs w:val="24"/>
                </w:rPr>
                <w:t>&lt;***&gt;</w:t>
              </w:r>
            </w:hyperlink>
          </w:p>
        </w:tc>
        <w:tc>
          <w:tcPr>
            <w:tcW w:w="3309" w:type="dxa"/>
            <w:gridSpan w:val="3"/>
            <w:vMerge/>
          </w:tcPr>
          <w:p w:rsidR="00A16B10" w:rsidRPr="00C14BAB" w:rsidRDefault="00A16B10" w:rsidP="006F3959"/>
        </w:tc>
      </w:tr>
      <w:tr w:rsidR="00A16B10" w:rsidRPr="00C14BAB" w:rsidTr="006F3959">
        <w:tc>
          <w:tcPr>
            <w:tcW w:w="813" w:type="dxa"/>
          </w:tcPr>
          <w:p w:rsidR="00A16B10" w:rsidRPr="00C14BAB" w:rsidRDefault="00A16B10" w:rsidP="006F3959">
            <w:pPr>
              <w:pStyle w:val="ConsPlusNormal"/>
              <w:rPr>
                <w:rFonts w:ascii="Times New Roman" w:hAnsi="Times New Roman" w:cs="Times New Roman"/>
                <w:sz w:val="24"/>
                <w:szCs w:val="24"/>
              </w:rPr>
            </w:pPr>
          </w:p>
        </w:tc>
        <w:tc>
          <w:tcPr>
            <w:tcW w:w="9149" w:type="dxa"/>
            <w:gridSpan w:val="6"/>
          </w:tcPr>
          <w:p w:rsidR="00A16B10" w:rsidRPr="00C14BAB" w:rsidRDefault="00A16B10" w:rsidP="006F3959">
            <w:pPr>
              <w:pStyle w:val="ConsPlusNormal"/>
              <w:jc w:val="both"/>
              <w:rPr>
                <w:rFonts w:ascii="Times New Roman" w:hAnsi="Times New Roman" w:cs="Times New Roman"/>
                <w:sz w:val="24"/>
                <w:szCs w:val="24"/>
              </w:rPr>
            </w:pPr>
            <w:bookmarkStart w:id="58" w:name="P2368"/>
            <w:bookmarkEnd w:id="58"/>
            <w:r w:rsidRPr="00C14BAB">
              <w:rPr>
                <w:rFonts w:ascii="Times New Roman" w:hAnsi="Times New Roman" w:cs="Times New Roman"/>
                <w:sz w:val="24"/>
                <w:szCs w:val="24"/>
              </w:rPr>
              <w:t>&lt;1&gt; Система объектов инфраструктуры велосипедного транспорта (далее - система) в границах городских и сельских населенных пунктов в зависимости от их планировочных особенностей включает велосипедные дорожки (</w:t>
            </w:r>
            <w:proofErr w:type="spellStart"/>
            <w:r w:rsidRPr="00C14BAB">
              <w:rPr>
                <w:rFonts w:ascii="Times New Roman" w:hAnsi="Times New Roman" w:cs="Times New Roman"/>
                <w:sz w:val="24"/>
                <w:szCs w:val="24"/>
              </w:rPr>
              <w:t>велопешеходные</w:t>
            </w:r>
            <w:proofErr w:type="spellEnd"/>
            <w:r w:rsidRPr="00C14BAB">
              <w:rPr>
                <w:rFonts w:ascii="Times New Roman" w:hAnsi="Times New Roman" w:cs="Times New Roman"/>
                <w:sz w:val="24"/>
                <w:szCs w:val="24"/>
              </w:rPr>
              <w:t xml:space="preserve"> дорожки, а также полосы для велосипедистов):</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lastRenderedPageBreak/>
              <w:t xml:space="preserve">- кварталов (передвижение внутри квартала, </w:t>
            </w:r>
            <w:proofErr w:type="spellStart"/>
            <w:r w:rsidRPr="00C14BAB">
              <w:rPr>
                <w:rFonts w:ascii="Times New Roman" w:hAnsi="Times New Roman" w:cs="Times New Roman"/>
                <w:sz w:val="24"/>
                <w:szCs w:val="24"/>
              </w:rPr>
              <w:t>велотранспортные</w:t>
            </w:r>
            <w:proofErr w:type="spellEnd"/>
            <w:r w:rsidRPr="00C14BAB">
              <w:rPr>
                <w:rFonts w:ascii="Times New Roman" w:hAnsi="Times New Roman" w:cs="Times New Roman"/>
                <w:sz w:val="24"/>
                <w:szCs w:val="24"/>
              </w:rP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 микрорайонов (передвижение внутри микрорайона, </w:t>
            </w:r>
            <w:proofErr w:type="spellStart"/>
            <w:r w:rsidRPr="00C14BAB">
              <w:rPr>
                <w:rFonts w:ascii="Times New Roman" w:hAnsi="Times New Roman" w:cs="Times New Roman"/>
                <w:sz w:val="24"/>
                <w:szCs w:val="24"/>
              </w:rPr>
              <w:t>велотранспортные</w:t>
            </w:r>
            <w:proofErr w:type="spellEnd"/>
            <w:r w:rsidRPr="00C14BAB">
              <w:rPr>
                <w:rFonts w:ascii="Times New Roman" w:hAnsi="Times New Roman" w:cs="Times New Roman"/>
                <w:sz w:val="24"/>
                <w:szCs w:val="24"/>
              </w:rP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w:t>
            </w:r>
            <w:proofErr w:type="spellStart"/>
            <w:r w:rsidRPr="00C14BAB">
              <w:rPr>
                <w:rFonts w:ascii="Times New Roman" w:hAnsi="Times New Roman" w:cs="Times New Roman"/>
                <w:sz w:val="24"/>
                <w:szCs w:val="24"/>
              </w:rPr>
              <w:t>велотранспортные</w:t>
            </w:r>
            <w:proofErr w:type="spellEnd"/>
            <w:r w:rsidRPr="00C14BAB">
              <w:rPr>
                <w:rFonts w:ascii="Times New Roman" w:hAnsi="Times New Roman" w:cs="Times New Roman"/>
                <w:sz w:val="24"/>
                <w:szCs w:val="24"/>
              </w:rPr>
              <w:t xml:space="preserve"> маршруты, обеспечивающие быстрое и беспрепятственное передвижение между частями населенного пункта);</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в составе поперечного профиля улично-дорожной сети.</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Цели создания системы:</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повышение удобства передвижения на расстояния до 10 - 15 км;</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повышение доступности территорий;</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решение транспортных, экологических, социальных проблем;</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сокращение затрат на здравоохранение;</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повышение качества среды обитания за счет сокращения числа поездок на автомобилях на расстояния до 10 - 15 км.</w:t>
            </w:r>
          </w:p>
          <w:p w:rsidR="00A16B10" w:rsidRPr="00C14BAB" w:rsidRDefault="00A16B10" w:rsidP="006F3959">
            <w:pPr>
              <w:pStyle w:val="ConsPlusNormal"/>
              <w:jc w:val="both"/>
              <w:rPr>
                <w:rFonts w:ascii="Times New Roman" w:hAnsi="Times New Roman" w:cs="Times New Roman"/>
                <w:sz w:val="24"/>
                <w:szCs w:val="24"/>
              </w:rPr>
            </w:pPr>
            <w:proofErr w:type="gramStart"/>
            <w:r w:rsidRPr="00C14BAB">
              <w:rPr>
                <w:rFonts w:ascii="Times New Roman" w:hAnsi="Times New Roman" w:cs="Times New Roman"/>
                <w:sz w:val="24"/>
                <w:szCs w:val="24"/>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18" w:history="1">
              <w:r w:rsidRPr="00C14BAB">
                <w:rPr>
                  <w:rFonts w:ascii="Times New Roman" w:hAnsi="Times New Roman" w:cs="Times New Roman"/>
                  <w:color w:val="0000FF"/>
                  <w:sz w:val="24"/>
                  <w:szCs w:val="24"/>
                </w:rPr>
                <w:t>закона</w:t>
              </w:r>
            </w:hyperlink>
            <w:r w:rsidRPr="00C14BAB">
              <w:rPr>
                <w:rFonts w:ascii="Times New Roman" w:hAnsi="Times New Roman" w:cs="Times New Roman"/>
                <w:sz w:val="24"/>
                <w:szCs w:val="24"/>
              </w:rPr>
              <w:t xml:space="preserve"> "Об организации дорожного движения</w:t>
            </w:r>
            <w:proofErr w:type="gramEnd"/>
            <w:r w:rsidRPr="00C14BAB">
              <w:rPr>
                <w:rFonts w:ascii="Times New Roman" w:hAnsi="Times New Roman" w:cs="Times New Roman"/>
                <w:sz w:val="24"/>
                <w:szCs w:val="24"/>
              </w:rPr>
              <w:t xml:space="preserve"> в Российской Федерации и о внесении изменений в отдельные законодательные акты Российской Федерации".</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C14BAB">
              <w:rPr>
                <w:rFonts w:ascii="Times New Roman" w:hAnsi="Times New Roman" w:cs="Times New Roman"/>
                <w:sz w:val="24"/>
                <w:szCs w:val="24"/>
              </w:rPr>
              <w:t>велодвижение</w:t>
            </w:r>
            <w:proofErr w:type="spellEnd"/>
            <w:r w:rsidRPr="00C14BAB">
              <w:rPr>
                <w:rFonts w:ascii="Times New Roman" w:hAnsi="Times New Roman" w:cs="Times New Roman"/>
                <w:sz w:val="24"/>
                <w:szCs w:val="24"/>
              </w:rPr>
              <w:t>.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При проектировании и устройстве </w:t>
            </w:r>
            <w:proofErr w:type="spellStart"/>
            <w:r w:rsidRPr="00C14BAB">
              <w:rPr>
                <w:rFonts w:ascii="Times New Roman" w:hAnsi="Times New Roman" w:cs="Times New Roman"/>
                <w:sz w:val="24"/>
                <w:szCs w:val="24"/>
              </w:rPr>
              <w:t>велополос</w:t>
            </w:r>
            <w:proofErr w:type="spellEnd"/>
            <w:r w:rsidRPr="00C14BAB">
              <w:rPr>
                <w:rFonts w:ascii="Times New Roman" w:hAnsi="Times New Roman" w:cs="Times New Roman"/>
                <w:sz w:val="24"/>
                <w:szCs w:val="24"/>
              </w:rPr>
              <w:t xml:space="preserve">, </w:t>
            </w:r>
            <w:proofErr w:type="spellStart"/>
            <w:r w:rsidRPr="00C14BAB">
              <w:rPr>
                <w:rFonts w:ascii="Times New Roman" w:hAnsi="Times New Roman" w:cs="Times New Roman"/>
                <w:sz w:val="24"/>
                <w:szCs w:val="24"/>
              </w:rPr>
              <w:t>велопешеходных</w:t>
            </w:r>
            <w:proofErr w:type="spellEnd"/>
            <w:r w:rsidRPr="00C14BAB">
              <w:rPr>
                <w:rFonts w:ascii="Times New Roman" w:hAnsi="Times New Roman" w:cs="Times New Roman"/>
                <w:sz w:val="24"/>
                <w:szCs w:val="24"/>
              </w:rPr>
              <w:t xml:space="preserve"> дорожек следует соблюдать следующие рекомендации:</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 </w:t>
            </w:r>
            <w:proofErr w:type="spellStart"/>
            <w:r w:rsidRPr="00C14BAB">
              <w:rPr>
                <w:rFonts w:ascii="Times New Roman" w:hAnsi="Times New Roman" w:cs="Times New Roman"/>
                <w:sz w:val="24"/>
                <w:szCs w:val="24"/>
              </w:rPr>
              <w:t>велополосы</w:t>
            </w:r>
            <w:proofErr w:type="spellEnd"/>
            <w:r w:rsidRPr="00C14BAB">
              <w:rPr>
                <w:rFonts w:ascii="Times New Roman" w:hAnsi="Times New Roman" w:cs="Times New Roman"/>
                <w:sz w:val="24"/>
                <w:szCs w:val="24"/>
              </w:rPr>
              <w:t xml:space="preserve">, </w:t>
            </w:r>
            <w:proofErr w:type="spellStart"/>
            <w:r w:rsidRPr="00C14BAB">
              <w:rPr>
                <w:rFonts w:ascii="Times New Roman" w:hAnsi="Times New Roman" w:cs="Times New Roman"/>
                <w:sz w:val="24"/>
                <w:szCs w:val="24"/>
              </w:rPr>
              <w:t>велопешеходные</w:t>
            </w:r>
            <w:proofErr w:type="spellEnd"/>
            <w:r w:rsidRPr="00C14BAB">
              <w:rPr>
                <w:rFonts w:ascii="Times New Roman" w:hAnsi="Times New Roman" w:cs="Times New Roman"/>
                <w:sz w:val="24"/>
                <w:szCs w:val="24"/>
              </w:rPr>
              <w:t xml:space="preserve"> дорожки необходимо проектировать таким образом, чтобы они обеспечивали непрерывность всего комплекса пешеходных и </w:t>
            </w:r>
            <w:proofErr w:type="spellStart"/>
            <w:r w:rsidRPr="00C14BAB">
              <w:rPr>
                <w:rFonts w:ascii="Times New Roman" w:hAnsi="Times New Roman" w:cs="Times New Roman"/>
                <w:sz w:val="24"/>
                <w:szCs w:val="24"/>
              </w:rPr>
              <w:t>велотранспортных</w:t>
            </w:r>
            <w:proofErr w:type="spellEnd"/>
            <w:r w:rsidRPr="00C14BAB">
              <w:rPr>
                <w:rFonts w:ascii="Times New Roman" w:hAnsi="Times New Roman" w:cs="Times New Roman"/>
                <w:sz w:val="24"/>
                <w:szCs w:val="24"/>
              </w:rPr>
              <w:t xml:space="preserve">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 </w:t>
            </w:r>
            <w:proofErr w:type="spellStart"/>
            <w:r w:rsidRPr="00C14BAB">
              <w:rPr>
                <w:rFonts w:ascii="Times New Roman" w:hAnsi="Times New Roman" w:cs="Times New Roman"/>
                <w:sz w:val="24"/>
                <w:szCs w:val="24"/>
              </w:rPr>
              <w:t>велотранспортные</w:t>
            </w:r>
            <w:proofErr w:type="spellEnd"/>
            <w:r w:rsidRPr="00C14BAB">
              <w:rPr>
                <w:rFonts w:ascii="Times New Roman" w:hAnsi="Times New Roman" w:cs="Times New Roman"/>
                <w:sz w:val="24"/>
                <w:szCs w:val="24"/>
              </w:rPr>
              <w:t xml:space="preserve"> маршруты следует прокладывать по кратчайшим путям с учетом обеспечения безопасности движения;</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 </w:t>
            </w:r>
            <w:proofErr w:type="spellStart"/>
            <w:r w:rsidRPr="00C14BAB">
              <w:rPr>
                <w:rFonts w:ascii="Times New Roman" w:hAnsi="Times New Roman" w:cs="Times New Roman"/>
                <w:sz w:val="24"/>
                <w:szCs w:val="24"/>
              </w:rPr>
              <w:t>велополосы</w:t>
            </w:r>
            <w:proofErr w:type="spellEnd"/>
            <w:r w:rsidRPr="00C14BAB">
              <w:rPr>
                <w:rFonts w:ascii="Times New Roman" w:hAnsi="Times New Roman" w:cs="Times New Roman"/>
                <w:sz w:val="24"/>
                <w:szCs w:val="24"/>
              </w:rPr>
              <w:t xml:space="preserve"> и </w:t>
            </w:r>
            <w:proofErr w:type="spellStart"/>
            <w:r w:rsidRPr="00C14BAB">
              <w:rPr>
                <w:rFonts w:ascii="Times New Roman" w:hAnsi="Times New Roman" w:cs="Times New Roman"/>
                <w:sz w:val="24"/>
                <w:szCs w:val="24"/>
              </w:rPr>
              <w:t>велопешеходные</w:t>
            </w:r>
            <w:proofErr w:type="spellEnd"/>
            <w:r w:rsidRPr="00C14BAB">
              <w:rPr>
                <w:rFonts w:ascii="Times New Roman" w:hAnsi="Times New Roman" w:cs="Times New Roman"/>
                <w:sz w:val="24"/>
                <w:szCs w:val="24"/>
              </w:rPr>
              <w:t xml:space="preserve">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 обустройство </w:t>
            </w:r>
            <w:proofErr w:type="spellStart"/>
            <w:r w:rsidRPr="00C14BAB">
              <w:rPr>
                <w:rFonts w:ascii="Times New Roman" w:hAnsi="Times New Roman" w:cs="Times New Roman"/>
                <w:sz w:val="24"/>
                <w:szCs w:val="24"/>
              </w:rPr>
              <w:t>велопешеходных</w:t>
            </w:r>
            <w:proofErr w:type="spellEnd"/>
            <w:r w:rsidRPr="00C14BAB">
              <w:rPr>
                <w:rFonts w:ascii="Times New Roman" w:hAnsi="Times New Roman" w:cs="Times New Roman"/>
                <w:sz w:val="24"/>
                <w:szCs w:val="24"/>
              </w:rPr>
              <w:t xml:space="preserve"> дорожек должно обеспечивать комфортность движения по ним всех предполагаемых (прогнозируемых) групп пользователей;</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lastRenderedPageBreak/>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 решетки водостока, размещаемые при необходимости на </w:t>
            </w:r>
            <w:proofErr w:type="spellStart"/>
            <w:r w:rsidRPr="00C14BAB">
              <w:rPr>
                <w:rFonts w:ascii="Times New Roman" w:hAnsi="Times New Roman" w:cs="Times New Roman"/>
                <w:sz w:val="24"/>
                <w:szCs w:val="24"/>
              </w:rPr>
              <w:t>велопешеходных</w:t>
            </w:r>
            <w:proofErr w:type="spellEnd"/>
            <w:r w:rsidRPr="00C14BAB">
              <w:rPr>
                <w:rFonts w:ascii="Times New Roman" w:hAnsi="Times New Roman" w:cs="Times New Roman"/>
                <w:sz w:val="24"/>
                <w:szCs w:val="24"/>
              </w:rPr>
              <w:t xml:space="preserve"> дорожках и </w:t>
            </w:r>
            <w:proofErr w:type="spellStart"/>
            <w:r w:rsidRPr="00C14BAB">
              <w:rPr>
                <w:rFonts w:ascii="Times New Roman" w:hAnsi="Times New Roman" w:cs="Times New Roman"/>
                <w:sz w:val="24"/>
                <w:szCs w:val="24"/>
              </w:rPr>
              <w:t>велополосах</w:t>
            </w:r>
            <w:proofErr w:type="spellEnd"/>
            <w:r w:rsidRPr="00C14BAB">
              <w:rPr>
                <w:rFonts w:ascii="Times New Roman" w:hAnsi="Times New Roman" w:cs="Times New Roman"/>
                <w:sz w:val="24"/>
                <w:szCs w:val="24"/>
              </w:rPr>
              <w:t>, должны выполняться со щелями, направленными поперек направления движения велосипедистов.</w:t>
            </w:r>
          </w:p>
          <w:p w:rsidR="00A16B10" w:rsidRPr="00C14BAB" w:rsidRDefault="00A16B10" w:rsidP="006F3959">
            <w:pPr>
              <w:pStyle w:val="ConsPlusNormal"/>
              <w:jc w:val="both"/>
              <w:rPr>
                <w:rFonts w:ascii="Times New Roman" w:hAnsi="Times New Roman" w:cs="Times New Roman"/>
                <w:sz w:val="24"/>
                <w:szCs w:val="24"/>
              </w:rPr>
            </w:pPr>
            <w:proofErr w:type="spellStart"/>
            <w:r w:rsidRPr="00C14BAB">
              <w:rPr>
                <w:rFonts w:ascii="Times New Roman" w:hAnsi="Times New Roman" w:cs="Times New Roman"/>
                <w:sz w:val="24"/>
                <w:szCs w:val="24"/>
              </w:rPr>
              <w:t>Велополосы</w:t>
            </w:r>
            <w:proofErr w:type="spellEnd"/>
            <w:r w:rsidRPr="00C14BAB">
              <w:rPr>
                <w:rFonts w:ascii="Times New Roman" w:hAnsi="Times New Roman" w:cs="Times New Roman"/>
                <w:sz w:val="24"/>
                <w:szCs w:val="24"/>
              </w:rPr>
              <w:t xml:space="preserve"> на сети дорог выделяются и обозначаются дорожными знаками и разметкой в соответствии с Правилами дорожного движения и </w:t>
            </w:r>
            <w:hyperlink r:id="rId19" w:history="1">
              <w:r w:rsidRPr="00C14BAB">
                <w:rPr>
                  <w:rFonts w:ascii="Times New Roman" w:hAnsi="Times New Roman" w:cs="Times New Roman"/>
                  <w:color w:val="0000FF"/>
                  <w:sz w:val="24"/>
                  <w:szCs w:val="24"/>
                </w:rPr>
                <w:t xml:space="preserve">ГОСТ </w:t>
              </w:r>
              <w:proofErr w:type="gramStart"/>
              <w:r w:rsidRPr="00C14BAB">
                <w:rPr>
                  <w:rFonts w:ascii="Times New Roman" w:hAnsi="Times New Roman" w:cs="Times New Roman"/>
                  <w:color w:val="0000FF"/>
                  <w:sz w:val="24"/>
                  <w:szCs w:val="24"/>
                </w:rPr>
                <w:t>Р</w:t>
              </w:r>
              <w:proofErr w:type="gramEnd"/>
              <w:r w:rsidRPr="00C14BAB">
                <w:rPr>
                  <w:rFonts w:ascii="Times New Roman" w:hAnsi="Times New Roman" w:cs="Times New Roman"/>
                  <w:color w:val="0000FF"/>
                  <w:sz w:val="24"/>
                  <w:szCs w:val="24"/>
                </w:rPr>
                <w:t xml:space="preserve"> 52289-2019</w:t>
              </w:r>
            </w:hyperlink>
            <w:r w:rsidRPr="00C14BAB">
              <w:rPr>
                <w:rFonts w:ascii="Times New Roman" w:hAnsi="Times New Roman" w:cs="Times New Roman"/>
                <w:sz w:val="24"/>
                <w:szCs w:val="24"/>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Велосипедные дорожки и </w:t>
            </w:r>
            <w:proofErr w:type="spellStart"/>
            <w:r w:rsidRPr="00C14BAB">
              <w:rPr>
                <w:rFonts w:ascii="Times New Roman" w:hAnsi="Times New Roman" w:cs="Times New Roman"/>
                <w:sz w:val="24"/>
                <w:szCs w:val="24"/>
              </w:rPr>
              <w:t>велопешеходные</w:t>
            </w:r>
            <w:proofErr w:type="spellEnd"/>
            <w:r w:rsidRPr="00C14BAB">
              <w:rPr>
                <w:rFonts w:ascii="Times New Roman" w:hAnsi="Times New Roman" w:cs="Times New Roman"/>
                <w:sz w:val="24"/>
                <w:szCs w:val="24"/>
              </w:rPr>
              <w:t xml:space="preserve"> дорожки, образующие </w:t>
            </w:r>
            <w:proofErr w:type="spellStart"/>
            <w:r w:rsidRPr="00C14BAB">
              <w:rPr>
                <w:rFonts w:ascii="Times New Roman" w:hAnsi="Times New Roman" w:cs="Times New Roman"/>
                <w:sz w:val="24"/>
                <w:szCs w:val="24"/>
              </w:rPr>
              <w:t>велотранспортные</w:t>
            </w:r>
            <w:proofErr w:type="spellEnd"/>
            <w:r w:rsidRPr="00C14BAB">
              <w:rPr>
                <w:rFonts w:ascii="Times New Roman" w:hAnsi="Times New Roman" w:cs="Times New Roman"/>
                <w:sz w:val="24"/>
                <w:szCs w:val="24"/>
              </w:rPr>
              <w:t xml:space="preserve">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w:t>
            </w:r>
            <w:proofErr w:type="spellStart"/>
            <w:r w:rsidRPr="00C14BAB">
              <w:rPr>
                <w:rFonts w:ascii="Times New Roman" w:hAnsi="Times New Roman" w:cs="Times New Roman"/>
                <w:sz w:val="24"/>
                <w:szCs w:val="24"/>
              </w:rPr>
              <w:t>Веломаршруты</w:t>
            </w:r>
            <w:proofErr w:type="spellEnd"/>
            <w:r w:rsidRPr="00C14BAB">
              <w:rPr>
                <w:rFonts w:ascii="Times New Roman" w:hAnsi="Times New Roman" w:cs="Times New Roman"/>
                <w:sz w:val="24"/>
                <w:szCs w:val="24"/>
              </w:rPr>
              <w:t xml:space="preserve">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20" w:history="1">
              <w:r w:rsidRPr="00C14BAB">
                <w:rPr>
                  <w:rFonts w:ascii="Times New Roman" w:hAnsi="Times New Roman" w:cs="Times New Roman"/>
                  <w:color w:val="0000FF"/>
                  <w:sz w:val="24"/>
                  <w:szCs w:val="24"/>
                </w:rPr>
                <w:t xml:space="preserve">ГОСТ </w:t>
              </w:r>
              <w:proofErr w:type="gramStart"/>
              <w:r w:rsidRPr="00C14BAB">
                <w:rPr>
                  <w:rFonts w:ascii="Times New Roman" w:hAnsi="Times New Roman" w:cs="Times New Roman"/>
                  <w:color w:val="0000FF"/>
                  <w:sz w:val="24"/>
                  <w:szCs w:val="24"/>
                </w:rPr>
                <w:t>Р</w:t>
              </w:r>
              <w:proofErr w:type="gramEnd"/>
              <w:r w:rsidRPr="00C14BAB">
                <w:rPr>
                  <w:rFonts w:ascii="Times New Roman" w:hAnsi="Times New Roman" w:cs="Times New Roman"/>
                  <w:color w:val="0000FF"/>
                  <w:sz w:val="24"/>
                  <w:szCs w:val="24"/>
                </w:rPr>
                <w:t xml:space="preserve"> 52605-2006</w:t>
              </w:r>
            </w:hyperlink>
            <w:r w:rsidRPr="00C14BAB">
              <w:rPr>
                <w:rFonts w:ascii="Times New Roman" w:hAnsi="Times New Roman" w:cs="Times New Roman"/>
                <w:sz w:val="24"/>
                <w:szCs w:val="24"/>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Во дворах жилых домов </w:t>
            </w:r>
            <w:proofErr w:type="spellStart"/>
            <w:r w:rsidRPr="00C14BAB">
              <w:rPr>
                <w:rFonts w:ascii="Times New Roman" w:hAnsi="Times New Roman" w:cs="Times New Roman"/>
                <w:sz w:val="24"/>
                <w:szCs w:val="24"/>
              </w:rPr>
              <w:t>велополосы</w:t>
            </w:r>
            <w:proofErr w:type="spellEnd"/>
            <w:r w:rsidRPr="00C14BAB">
              <w:rPr>
                <w:rFonts w:ascii="Times New Roman" w:hAnsi="Times New Roman" w:cs="Times New Roman"/>
                <w:sz w:val="24"/>
                <w:szCs w:val="24"/>
              </w:rPr>
              <w:t xml:space="preserve"> не устраиваются.</w:t>
            </w:r>
          </w:p>
          <w:p w:rsidR="00A16B10" w:rsidRPr="00C14BAB" w:rsidRDefault="00A16B10" w:rsidP="006F3959">
            <w:pPr>
              <w:pStyle w:val="ConsPlusNormal"/>
              <w:jc w:val="both"/>
              <w:rPr>
                <w:rFonts w:ascii="Times New Roman" w:hAnsi="Times New Roman" w:cs="Times New Roman"/>
                <w:sz w:val="24"/>
                <w:szCs w:val="24"/>
              </w:rPr>
            </w:pPr>
            <w:bookmarkStart w:id="59" w:name="P2392"/>
            <w:bookmarkEnd w:id="59"/>
            <w:r w:rsidRPr="00C14BAB">
              <w:rPr>
                <w:rFonts w:ascii="Times New Roman" w:hAnsi="Times New Roman" w:cs="Times New Roman"/>
                <w:sz w:val="24"/>
                <w:szCs w:val="24"/>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A16B10" w:rsidRPr="00C14BAB" w:rsidRDefault="00A16B10" w:rsidP="006F3959">
            <w:pPr>
              <w:pStyle w:val="ConsPlusNormal"/>
              <w:jc w:val="both"/>
              <w:rPr>
                <w:rFonts w:ascii="Times New Roman" w:hAnsi="Times New Roman" w:cs="Times New Roman"/>
                <w:sz w:val="24"/>
                <w:szCs w:val="24"/>
              </w:rPr>
            </w:pPr>
            <w:bookmarkStart w:id="60" w:name="P2393"/>
            <w:bookmarkEnd w:id="60"/>
            <w:r w:rsidRPr="00C14BAB">
              <w:rPr>
                <w:rFonts w:ascii="Times New Roman" w:hAnsi="Times New Roman" w:cs="Times New Roman"/>
                <w:sz w:val="24"/>
                <w:szCs w:val="24"/>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A16B10" w:rsidRPr="00C14BAB" w:rsidRDefault="00A16B10" w:rsidP="006F3959">
            <w:pPr>
              <w:pStyle w:val="ConsPlusNormal"/>
              <w:jc w:val="both"/>
              <w:rPr>
                <w:rFonts w:ascii="Times New Roman" w:hAnsi="Times New Roman" w:cs="Times New Roman"/>
                <w:sz w:val="24"/>
                <w:szCs w:val="24"/>
              </w:rPr>
            </w:pPr>
            <w:bookmarkStart w:id="61" w:name="P2394"/>
            <w:bookmarkEnd w:id="61"/>
            <w:r w:rsidRPr="00C14BAB">
              <w:rPr>
                <w:rFonts w:ascii="Times New Roman" w:hAnsi="Times New Roman" w:cs="Times New Roman"/>
                <w:sz w:val="24"/>
                <w:szCs w:val="24"/>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A16B10" w:rsidRPr="00C14BAB" w:rsidTr="006F3959">
        <w:tc>
          <w:tcPr>
            <w:tcW w:w="813" w:type="dxa"/>
          </w:tcPr>
          <w:p w:rsidR="00A16B10" w:rsidRPr="00C14BAB" w:rsidRDefault="00A16B10" w:rsidP="006F3959">
            <w:pPr>
              <w:pStyle w:val="ConsPlusNormal"/>
              <w:jc w:val="center"/>
              <w:outlineLvl w:val="3"/>
              <w:rPr>
                <w:rFonts w:ascii="Times New Roman" w:hAnsi="Times New Roman" w:cs="Times New Roman"/>
                <w:sz w:val="24"/>
                <w:szCs w:val="24"/>
              </w:rPr>
            </w:pPr>
            <w:r w:rsidRPr="00C14BAB">
              <w:rPr>
                <w:rFonts w:ascii="Times New Roman" w:hAnsi="Times New Roman" w:cs="Times New Roman"/>
                <w:sz w:val="24"/>
                <w:szCs w:val="24"/>
              </w:rPr>
              <w:lastRenderedPageBreak/>
              <w:t>2</w:t>
            </w:r>
          </w:p>
        </w:tc>
        <w:tc>
          <w:tcPr>
            <w:tcW w:w="9149" w:type="dxa"/>
            <w:gridSpan w:val="6"/>
          </w:tcPr>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Система объектов инфраструктуры велосипедного транспорта за границами городских и сельских населенных пунктов </w:t>
            </w:r>
            <w:hyperlink w:anchor="P2405" w:history="1">
              <w:r w:rsidRPr="00C14BAB">
                <w:rPr>
                  <w:rFonts w:ascii="Times New Roman" w:hAnsi="Times New Roman" w:cs="Times New Roman"/>
                  <w:color w:val="0000FF"/>
                  <w:sz w:val="24"/>
                  <w:szCs w:val="24"/>
                </w:rPr>
                <w:t>&lt;1&gt;</w:t>
              </w:r>
            </w:hyperlink>
          </w:p>
        </w:tc>
      </w:tr>
      <w:tr w:rsidR="00A16B10" w:rsidRPr="00C14BAB" w:rsidTr="006F3959">
        <w:tc>
          <w:tcPr>
            <w:tcW w:w="813"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2.1</w:t>
            </w:r>
          </w:p>
        </w:tc>
        <w:tc>
          <w:tcPr>
            <w:tcW w:w="221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Велосипедные дорожки на подходах к населенным пунктам, к местам рекреаций, местам приложения труда и на туристических маршрутах</w:t>
            </w:r>
          </w:p>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количество</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(объект)</w:t>
            </w:r>
          </w:p>
        </w:tc>
        <w:tc>
          <w:tcPr>
            <w:tcW w:w="1701" w:type="dxa"/>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Определяется заданием на проектирование</w:t>
            </w:r>
          </w:p>
        </w:tc>
        <w:tc>
          <w:tcPr>
            <w:tcW w:w="3309" w:type="dxa"/>
            <w:gridSpan w:val="3"/>
            <w:vMerge w:val="restart"/>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не нормируется</w:t>
            </w:r>
          </w:p>
        </w:tc>
      </w:tr>
      <w:tr w:rsidR="00A16B10" w:rsidRPr="00C14BAB" w:rsidTr="006F3959">
        <w:tc>
          <w:tcPr>
            <w:tcW w:w="813" w:type="dxa"/>
            <w:vMerge/>
          </w:tcPr>
          <w:p w:rsidR="00A16B10" w:rsidRPr="00C14BAB" w:rsidRDefault="00A16B10" w:rsidP="006F3959"/>
        </w:tc>
        <w:tc>
          <w:tcPr>
            <w:tcW w:w="2211" w:type="dxa"/>
            <w:vMerge/>
          </w:tcPr>
          <w:p w:rsidR="00A16B10" w:rsidRPr="00C14BAB" w:rsidRDefault="00A16B10" w:rsidP="006F3959"/>
        </w:tc>
        <w:tc>
          <w:tcPr>
            <w:tcW w:w="1928" w:type="dxa"/>
          </w:tcPr>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протяженность,</w:t>
            </w:r>
          </w:p>
          <w:p w:rsidR="00A16B10" w:rsidRPr="00C14BAB" w:rsidRDefault="00A16B10" w:rsidP="006F3959">
            <w:pPr>
              <w:pStyle w:val="ConsPlusNormal"/>
              <w:jc w:val="center"/>
              <w:rPr>
                <w:rFonts w:ascii="Times New Roman" w:hAnsi="Times New Roman" w:cs="Times New Roman"/>
                <w:sz w:val="24"/>
                <w:szCs w:val="24"/>
              </w:rPr>
            </w:pPr>
            <w:r w:rsidRPr="00C14BAB">
              <w:rPr>
                <w:rFonts w:ascii="Times New Roman" w:hAnsi="Times New Roman" w:cs="Times New Roman"/>
                <w:sz w:val="24"/>
                <w:szCs w:val="24"/>
              </w:rPr>
              <w:t>км</w:t>
            </w:r>
          </w:p>
        </w:tc>
        <w:tc>
          <w:tcPr>
            <w:tcW w:w="1701" w:type="dxa"/>
            <w:vMerge/>
          </w:tcPr>
          <w:p w:rsidR="00A16B10" w:rsidRPr="00C14BAB" w:rsidRDefault="00A16B10" w:rsidP="006F3959"/>
        </w:tc>
        <w:tc>
          <w:tcPr>
            <w:tcW w:w="3309" w:type="dxa"/>
            <w:gridSpan w:val="3"/>
            <w:vMerge/>
          </w:tcPr>
          <w:p w:rsidR="00A16B10" w:rsidRPr="00C14BAB" w:rsidRDefault="00A16B10" w:rsidP="006F3959"/>
        </w:tc>
      </w:tr>
      <w:tr w:rsidR="00A16B10" w:rsidRPr="00C14BAB" w:rsidTr="006F3959">
        <w:tc>
          <w:tcPr>
            <w:tcW w:w="9962" w:type="dxa"/>
            <w:gridSpan w:val="7"/>
          </w:tcPr>
          <w:p w:rsidR="00A16B10" w:rsidRPr="00C14BAB" w:rsidRDefault="00A16B10" w:rsidP="006F3959">
            <w:pPr>
              <w:pStyle w:val="ConsPlusNormal"/>
              <w:jc w:val="both"/>
              <w:rPr>
                <w:rFonts w:ascii="Times New Roman" w:hAnsi="Times New Roman" w:cs="Times New Roman"/>
                <w:sz w:val="24"/>
                <w:szCs w:val="24"/>
              </w:rPr>
            </w:pPr>
            <w:bookmarkStart w:id="62" w:name="P2405"/>
            <w:bookmarkEnd w:id="62"/>
            <w:r w:rsidRPr="00C14BAB">
              <w:rPr>
                <w:rFonts w:ascii="Times New Roman" w:hAnsi="Times New Roman" w:cs="Times New Roman"/>
                <w:sz w:val="24"/>
                <w:szCs w:val="24"/>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lastRenderedPageBreak/>
              <w:t>- на подходах к населенным пунктам;</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к местам рекреаций;</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на туристических маршрутах;</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к местам приложения труда.</w:t>
            </w:r>
          </w:p>
          <w:p w:rsidR="00A16B10" w:rsidRPr="00C14BAB" w:rsidRDefault="00A16B10" w:rsidP="006F3959">
            <w:pPr>
              <w:pStyle w:val="ConsPlusNormal"/>
              <w:jc w:val="both"/>
              <w:rPr>
                <w:rFonts w:ascii="Times New Roman" w:hAnsi="Times New Roman" w:cs="Times New Roman"/>
                <w:sz w:val="24"/>
                <w:szCs w:val="24"/>
              </w:rPr>
            </w:pPr>
            <w:r w:rsidRPr="00C14BAB">
              <w:rPr>
                <w:rFonts w:ascii="Times New Roman" w:hAnsi="Times New Roman" w:cs="Times New Roman"/>
                <w:sz w:val="24"/>
                <w:szCs w:val="24"/>
              </w:rPr>
              <w:t xml:space="preserve">Велосипедные дорожки на подходах к населенным пунктам должны присоединяться к системе объектов </w:t>
            </w:r>
            <w:proofErr w:type="spellStart"/>
            <w:r w:rsidRPr="00C14BAB">
              <w:rPr>
                <w:rFonts w:ascii="Times New Roman" w:hAnsi="Times New Roman" w:cs="Times New Roman"/>
                <w:sz w:val="24"/>
                <w:szCs w:val="24"/>
              </w:rPr>
              <w:t>велотранспортной</w:t>
            </w:r>
            <w:proofErr w:type="spellEnd"/>
            <w:r w:rsidRPr="00C14BAB">
              <w:rPr>
                <w:rFonts w:ascii="Times New Roman" w:hAnsi="Times New Roman" w:cs="Times New Roman"/>
                <w:sz w:val="24"/>
                <w:szCs w:val="24"/>
              </w:rPr>
              <w:t xml:space="preserve"> инфраструктуры населенных пунктов в целях обеспечения непрерывности велосипедного движения.</w:t>
            </w:r>
          </w:p>
        </w:tc>
      </w:tr>
    </w:tbl>
    <w:p w:rsidR="00A16B10" w:rsidRPr="00C14BAB" w:rsidRDefault="00A16B10" w:rsidP="00A16B10">
      <w:pPr>
        <w:ind w:right="-1"/>
        <w:jc w:val="center"/>
        <w:rPr>
          <w:b/>
          <w:bCs/>
        </w:rPr>
      </w:pPr>
    </w:p>
    <w:p w:rsidR="00A16B10" w:rsidRPr="00C14BAB" w:rsidRDefault="00A16B10" w:rsidP="00A16B10">
      <w:pPr>
        <w:autoSpaceDE w:val="0"/>
        <w:autoSpaceDN w:val="0"/>
        <w:adjustRightInd w:val="0"/>
        <w:jc w:val="center"/>
        <w:rPr>
          <w:b/>
          <w:bCs/>
        </w:rPr>
      </w:pPr>
    </w:p>
    <w:p w:rsidR="00A16B10" w:rsidRPr="00C14BAB" w:rsidRDefault="00A16B10" w:rsidP="00A16B10">
      <w:pPr>
        <w:autoSpaceDE w:val="0"/>
        <w:autoSpaceDN w:val="0"/>
        <w:adjustRightInd w:val="0"/>
        <w:jc w:val="center"/>
        <w:rPr>
          <w:b/>
          <w:bCs/>
        </w:rPr>
      </w:pPr>
      <w:r w:rsidRPr="00C14BAB">
        <w:rPr>
          <w:b/>
          <w:bCs/>
        </w:rPr>
        <w:t>Раздел 2</w:t>
      </w:r>
    </w:p>
    <w:p w:rsidR="00A16B10" w:rsidRPr="00A16B10" w:rsidRDefault="00A16B10" w:rsidP="00A16B10">
      <w:pPr>
        <w:autoSpaceDE w:val="0"/>
        <w:autoSpaceDN w:val="0"/>
        <w:adjustRightInd w:val="0"/>
        <w:jc w:val="center"/>
        <w:rPr>
          <w:b/>
          <w:bCs/>
          <w:sz w:val="22"/>
          <w:szCs w:val="22"/>
        </w:rPr>
      </w:pPr>
      <w:r w:rsidRPr="00A16B10">
        <w:rPr>
          <w:b/>
          <w:bCs/>
          <w:sz w:val="22"/>
          <w:szCs w:val="22"/>
        </w:rPr>
        <w:t>2.1. Материалы по обоснованию расчетных показателей, содержащихся в основной части нормативов градостроительного проектирования</w:t>
      </w:r>
    </w:p>
    <w:p w:rsidR="00A16B10" w:rsidRPr="00A16B10" w:rsidRDefault="00A16B10" w:rsidP="00A16B10">
      <w:pPr>
        <w:pStyle w:val="ConsPlusTitle"/>
        <w:jc w:val="center"/>
        <w:outlineLvl w:val="1"/>
        <w:rPr>
          <w:sz w:val="22"/>
          <w:szCs w:val="22"/>
        </w:rPr>
      </w:pPr>
      <w:r w:rsidRPr="00A16B10">
        <w:rPr>
          <w:sz w:val="22"/>
          <w:szCs w:val="22"/>
        </w:rPr>
        <w:t>2. Материалы по обоснованию расчетных показателей,</w:t>
      </w:r>
    </w:p>
    <w:p w:rsidR="00A16B10" w:rsidRPr="00A16B10" w:rsidRDefault="00A16B10" w:rsidP="00A16B10">
      <w:pPr>
        <w:pStyle w:val="ConsPlusTitle"/>
        <w:jc w:val="center"/>
        <w:rPr>
          <w:sz w:val="22"/>
          <w:szCs w:val="22"/>
        </w:rPr>
      </w:pPr>
      <w:r w:rsidRPr="00A16B10">
        <w:rPr>
          <w:sz w:val="22"/>
          <w:szCs w:val="22"/>
        </w:rPr>
        <w:t>содержащихся в основной части региональных нормативов</w:t>
      </w:r>
    </w:p>
    <w:p w:rsidR="00A16B10" w:rsidRPr="00A16B10" w:rsidRDefault="00A16B10" w:rsidP="00A16B10">
      <w:pPr>
        <w:pStyle w:val="ConsPlusTitle"/>
        <w:jc w:val="center"/>
        <w:rPr>
          <w:sz w:val="22"/>
          <w:szCs w:val="22"/>
        </w:rPr>
      </w:pPr>
      <w:r w:rsidRPr="00A16B10">
        <w:rPr>
          <w:sz w:val="22"/>
          <w:szCs w:val="22"/>
        </w:rPr>
        <w:t>градостроительного проектирования Пензенской области</w:t>
      </w:r>
    </w:p>
    <w:p w:rsidR="00A16B10" w:rsidRPr="00A16B10" w:rsidRDefault="00A16B10" w:rsidP="00A16B10">
      <w:pPr>
        <w:pStyle w:val="ConsPlusNormal"/>
        <w:jc w:val="both"/>
        <w:rPr>
          <w:rFonts w:ascii="Times New Roman" w:hAnsi="Times New Roman" w:cs="Times New Roman"/>
          <w:sz w:val="22"/>
          <w:szCs w:val="22"/>
        </w:rPr>
      </w:pPr>
    </w:p>
    <w:p w:rsidR="00A16B10" w:rsidRPr="00A16B10" w:rsidRDefault="00A16B10" w:rsidP="00A16B10">
      <w:pPr>
        <w:pStyle w:val="ConsPlusNormal"/>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2.1. </w:t>
      </w:r>
      <w:proofErr w:type="gramStart"/>
      <w:r w:rsidRPr="00A16B10">
        <w:rPr>
          <w:rFonts w:ascii="Times New Roman" w:hAnsi="Times New Roman" w:cs="Times New Roman"/>
          <w:sz w:val="22"/>
          <w:szCs w:val="22"/>
        </w:rPr>
        <w:t xml:space="preserve">Обоснование расчетных показателей и предельных значений расчетных показателей минимально допустимого уровня обеспеченности объектами в области транспорта, автомобильных дорог местного значения регионального и местного значения населения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44" w:history="1">
        <w:r w:rsidRPr="00A16B10">
          <w:rPr>
            <w:rFonts w:ascii="Times New Roman" w:hAnsi="Times New Roman" w:cs="Times New Roman"/>
            <w:color w:val="0000FF"/>
            <w:sz w:val="22"/>
            <w:szCs w:val="22"/>
          </w:rPr>
          <w:t>разделе 1.1 части 1</w:t>
        </w:r>
      </w:hyperlink>
      <w:r w:rsidRPr="00A16B10">
        <w:rPr>
          <w:rFonts w:ascii="Times New Roman" w:hAnsi="Times New Roman" w:cs="Times New Roman"/>
          <w:sz w:val="22"/>
          <w:szCs w:val="22"/>
        </w:rPr>
        <w:t xml:space="preserve"> нормативов градостроительного проектирования Пензенской области.</w:t>
      </w:r>
      <w:proofErr w:type="gramEnd"/>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муниципального района:</w:t>
      </w:r>
    </w:p>
    <w:p w:rsidR="00A16B10" w:rsidRPr="00A16B10" w:rsidRDefault="00A16B10" w:rsidP="00A16B10">
      <w:pPr>
        <w:pStyle w:val="ConsPlusNormal"/>
        <w:spacing w:before="200"/>
        <w:ind w:firstLine="540"/>
        <w:jc w:val="both"/>
        <w:rPr>
          <w:rFonts w:ascii="Times New Roman" w:hAnsi="Times New Roman" w:cs="Times New Roman"/>
          <w:sz w:val="22"/>
          <w:szCs w:val="22"/>
        </w:rPr>
      </w:pPr>
      <w:proofErr w:type="gramStart"/>
      <w:r w:rsidRPr="00A16B10">
        <w:rPr>
          <w:rFonts w:ascii="Times New Roman" w:hAnsi="Times New Roman" w:cs="Times New Roman"/>
          <w:sz w:val="22"/>
          <w:szCs w:val="22"/>
        </w:rPr>
        <w:t xml:space="preserve">№ 2.1 в части обеспеченности принят на основе </w:t>
      </w:r>
      <w:hyperlink r:id="rId21" w:history="1">
        <w:r w:rsidRPr="00A16B10">
          <w:rPr>
            <w:rFonts w:ascii="Times New Roman" w:hAnsi="Times New Roman" w:cs="Times New Roman"/>
            <w:color w:val="0000FF"/>
            <w:sz w:val="22"/>
            <w:szCs w:val="22"/>
          </w:rPr>
          <w:t>Закона</w:t>
        </w:r>
      </w:hyperlink>
      <w:r w:rsidRPr="00A16B10">
        <w:rPr>
          <w:rFonts w:ascii="Times New Roman" w:hAnsi="Times New Roman" w:cs="Times New Roman"/>
          <w:sz w:val="22"/>
          <w:szCs w:val="22"/>
        </w:rPr>
        <w:t xml:space="preserve"> Пензенской области от 15.05.2019 N 3323-ЗПО "О Стратегии социально-экономического развития Пензенской области на период до 2035 года", ведомственных строительных </w:t>
      </w:r>
      <w:hyperlink r:id="rId22" w:history="1">
        <w:r w:rsidRPr="00A16B10">
          <w:rPr>
            <w:rFonts w:ascii="Times New Roman" w:hAnsi="Times New Roman" w:cs="Times New Roman"/>
            <w:color w:val="0000FF"/>
            <w:sz w:val="22"/>
            <w:szCs w:val="22"/>
          </w:rPr>
          <w:t>норм</w:t>
        </w:r>
      </w:hyperlink>
      <w:r w:rsidRPr="00A16B10">
        <w:rPr>
          <w:rFonts w:ascii="Times New Roman" w:hAnsi="Times New Roman" w:cs="Times New Roman"/>
          <w:sz w:val="22"/>
          <w:szCs w:val="22"/>
        </w:rPr>
        <w:t xml:space="preserve"> "ВСН-АВ-ПАС-94 (РД 3107938-0181-94).</w:t>
      </w:r>
      <w:proofErr w:type="gramEnd"/>
      <w:r w:rsidRPr="00A16B10">
        <w:rPr>
          <w:rFonts w:ascii="Times New Roman" w:hAnsi="Times New Roman" w:cs="Times New Roman"/>
          <w:sz w:val="22"/>
          <w:szCs w:val="22"/>
        </w:rPr>
        <w:t xml:space="preserve"> Автовокзалы и пассажирские автостанции", </w:t>
      </w:r>
      <w:proofErr w:type="gramStart"/>
      <w:r w:rsidRPr="00A16B10">
        <w:rPr>
          <w:rFonts w:ascii="Times New Roman" w:hAnsi="Times New Roman" w:cs="Times New Roman"/>
          <w:sz w:val="22"/>
          <w:szCs w:val="22"/>
        </w:rPr>
        <w:t>утвержденных</w:t>
      </w:r>
      <w:proofErr w:type="gramEnd"/>
      <w:r w:rsidRPr="00A16B10">
        <w:rPr>
          <w:rFonts w:ascii="Times New Roman" w:hAnsi="Times New Roman" w:cs="Times New Roman"/>
          <w:sz w:val="22"/>
          <w:szCs w:val="22"/>
        </w:rPr>
        <w:t xml:space="preserve"> протоколом Минтранса России от 17.05.1994 N 2.</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2.2, N 2.3 в части обеспеченности приняты на основе </w:t>
      </w:r>
      <w:hyperlink r:id="rId23" w:history="1">
        <w:r w:rsidRPr="00A16B10">
          <w:rPr>
            <w:rFonts w:ascii="Times New Roman" w:hAnsi="Times New Roman" w:cs="Times New Roman"/>
            <w:color w:val="0000FF"/>
            <w:sz w:val="22"/>
            <w:szCs w:val="22"/>
          </w:rPr>
          <w:t>Закона</w:t>
        </w:r>
      </w:hyperlink>
      <w:r w:rsidRPr="00A16B10">
        <w:rPr>
          <w:rFonts w:ascii="Times New Roman" w:hAnsi="Times New Roman" w:cs="Times New Roman"/>
          <w:sz w:val="22"/>
          <w:szCs w:val="22"/>
        </w:rPr>
        <w:t xml:space="preserve"> Пензенской области от 15.05.2019 N 3323-ЗПО "О Стратегии социально-экономического развития Пензенской области на период до 2035 года", Послания Президента Российской Федерации Федеральному Собранию от 20.02.2019: "Ключевым, долгосрочным фактором устойчивого роста сельского хозяйства, конечно же, должно стать повышение качества жизни людей, тех, кто трудится на селе...".</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сельского поселения:</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5.1 в части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24" w:history="1">
        <w:r w:rsidRPr="00A16B10">
          <w:rPr>
            <w:rFonts w:ascii="Times New Roman" w:hAnsi="Times New Roman" w:cs="Times New Roman"/>
            <w:color w:val="0000FF"/>
            <w:sz w:val="22"/>
            <w:szCs w:val="22"/>
          </w:rPr>
          <w:t>пункта 1.11</w:t>
        </w:r>
      </w:hyperlink>
      <w:r w:rsidRPr="00A16B10">
        <w:rPr>
          <w:rFonts w:ascii="Times New Roman" w:hAnsi="Times New Roman" w:cs="Times New Roman"/>
          <w:sz w:val="22"/>
          <w:szCs w:val="22"/>
        </w:rPr>
        <w:t xml:space="preserve"> "Руководства по проектированию городских улиц и дорог", разработанного ЦНИИП градостроительства.</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5.2 в части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25"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2.2. </w:t>
      </w:r>
      <w:proofErr w:type="gramStart"/>
      <w:r w:rsidRPr="00A16B10">
        <w:rPr>
          <w:rFonts w:ascii="Times New Roman" w:hAnsi="Times New Roman" w:cs="Times New Roman"/>
          <w:sz w:val="22"/>
          <w:szCs w:val="22"/>
        </w:rPr>
        <w:t xml:space="preserve">Обоснование расчетных показателей и предельных значений расчетных показателей минимально допустимого уровня обеспеченности объектами, обеспечивающими осуществление деятельности органов власти Пензенской области регионального и местного значения населения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295" w:history="1">
        <w:r w:rsidRPr="00A16B10">
          <w:rPr>
            <w:rFonts w:ascii="Times New Roman" w:hAnsi="Times New Roman" w:cs="Times New Roman"/>
            <w:color w:val="0000FF"/>
            <w:sz w:val="22"/>
            <w:szCs w:val="22"/>
          </w:rPr>
          <w:t>разделе 1.2 части 1</w:t>
        </w:r>
      </w:hyperlink>
      <w:r w:rsidRPr="00A16B10">
        <w:rPr>
          <w:rFonts w:ascii="Times New Roman" w:hAnsi="Times New Roman" w:cs="Times New Roman"/>
          <w:sz w:val="22"/>
          <w:szCs w:val="22"/>
        </w:rPr>
        <w:t xml:space="preserve"> региональных нормативов градостроительного проектирования Пензенской области.</w:t>
      </w:r>
      <w:proofErr w:type="gramEnd"/>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муниципального района:</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 2.1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26" w:history="1">
        <w:proofErr w:type="spellStart"/>
        <w:r w:rsidRPr="00A16B10">
          <w:rPr>
            <w:rFonts w:ascii="Times New Roman" w:hAnsi="Times New Roman" w:cs="Times New Roman"/>
            <w:color w:val="0000FF"/>
            <w:sz w:val="22"/>
            <w:szCs w:val="22"/>
          </w:rPr>
          <w:t>СНиП</w:t>
        </w:r>
        <w:proofErr w:type="spellEnd"/>
        <w:r w:rsidRPr="00A16B10">
          <w:rPr>
            <w:rFonts w:ascii="Times New Roman" w:hAnsi="Times New Roman" w:cs="Times New Roman"/>
            <w:color w:val="0000FF"/>
            <w:sz w:val="22"/>
            <w:szCs w:val="22"/>
          </w:rPr>
          <w:t xml:space="preserve"> 31-05-2003</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27"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lastRenderedPageBreak/>
        <w:t>№ 2.2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Федерального </w:t>
      </w:r>
      <w:hyperlink r:id="rId28" w:history="1">
        <w:r w:rsidRPr="00A16B10">
          <w:rPr>
            <w:rFonts w:ascii="Times New Roman" w:hAnsi="Times New Roman" w:cs="Times New Roman"/>
            <w:color w:val="0000FF"/>
            <w:sz w:val="22"/>
            <w:szCs w:val="22"/>
          </w:rPr>
          <w:t>закона</w:t>
        </w:r>
      </w:hyperlink>
      <w:r w:rsidRPr="00A16B10">
        <w:rPr>
          <w:rFonts w:ascii="Times New Roman" w:hAnsi="Times New Roman" w:cs="Times New Roman"/>
          <w:sz w:val="22"/>
          <w:szCs w:val="22"/>
        </w:rPr>
        <w:t xml:space="preserve"> от 06.10.2003 N 131-ФЗ "Об общих принципах организации местного самоуправления в Российской Федерации"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29"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сельского поселений:</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4.1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30" w:history="1">
        <w:proofErr w:type="spellStart"/>
        <w:r w:rsidRPr="00A16B10">
          <w:rPr>
            <w:rFonts w:ascii="Times New Roman" w:hAnsi="Times New Roman" w:cs="Times New Roman"/>
            <w:color w:val="0000FF"/>
            <w:sz w:val="22"/>
            <w:szCs w:val="22"/>
          </w:rPr>
          <w:t>СНиП</w:t>
        </w:r>
        <w:proofErr w:type="spellEnd"/>
        <w:r w:rsidRPr="00A16B10">
          <w:rPr>
            <w:rFonts w:ascii="Times New Roman" w:hAnsi="Times New Roman" w:cs="Times New Roman"/>
            <w:color w:val="0000FF"/>
            <w:sz w:val="22"/>
            <w:szCs w:val="22"/>
          </w:rPr>
          <w:t xml:space="preserve"> 31-05-2003</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31"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2.3. </w:t>
      </w:r>
      <w:proofErr w:type="gramStart"/>
      <w:r w:rsidRPr="00A16B10">
        <w:rPr>
          <w:rFonts w:ascii="Times New Roman" w:hAnsi="Times New Roman" w:cs="Times New Roman"/>
          <w:sz w:val="22"/>
          <w:szCs w:val="22"/>
        </w:rPr>
        <w:t xml:space="preserve">Обоснование расчетных показателей минимально допустимого уровня обеспеченности объектами в области предупреждения чрезвычайных ситуаций межмуниципального и регионального характера, стихийных бедствий, эпидемий и ликвидация их последствий регионального значения населения Пензенской области,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373" w:history="1">
        <w:r w:rsidRPr="00A16B10">
          <w:rPr>
            <w:rFonts w:ascii="Times New Roman" w:hAnsi="Times New Roman" w:cs="Times New Roman"/>
            <w:color w:val="0000FF"/>
            <w:sz w:val="22"/>
            <w:szCs w:val="22"/>
          </w:rPr>
          <w:t>разделе 1.3 части 1</w:t>
        </w:r>
      </w:hyperlink>
      <w:r w:rsidRPr="00A16B10">
        <w:rPr>
          <w:rFonts w:ascii="Times New Roman" w:hAnsi="Times New Roman" w:cs="Times New Roman"/>
          <w:sz w:val="22"/>
          <w:szCs w:val="22"/>
        </w:rPr>
        <w:t xml:space="preserve"> региональных нормативов градостроительного проектирования Пензенской области.</w:t>
      </w:r>
      <w:proofErr w:type="gramEnd"/>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муниципального района, сельского поселений:</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2.1.1 в части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32"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2.2.1, № 2.3.1 в части обеспеченности приняты на основе </w:t>
      </w:r>
      <w:hyperlink r:id="rId33" w:history="1">
        <w:r w:rsidRPr="00A16B10">
          <w:rPr>
            <w:rFonts w:ascii="Times New Roman" w:hAnsi="Times New Roman" w:cs="Times New Roman"/>
            <w:color w:val="0000FF"/>
            <w:sz w:val="22"/>
            <w:szCs w:val="22"/>
          </w:rPr>
          <w:t>СП 42-101-2003</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2.4.1 в части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свода </w:t>
      </w:r>
      <w:hyperlink r:id="rId34" w:history="1">
        <w:r w:rsidRPr="00A16B10">
          <w:rPr>
            <w:rFonts w:ascii="Times New Roman" w:hAnsi="Times New Roman" w:cs="Times New Roman"/>
            <w:color w:val="0000FF"/>
            <w:sz w:val="22"/>
            <w:szCs w:val="22"/>
          </w:rPr>
          <w:t>правил</w:t>
        </w:r>
      </w:hyperlink>
      <w:r w:rsidRPr="00A16B10">
        <w:rPr>
          <w:rFonts w:ascii="Times New Roman" w:hAnsi="Times New Roman" w:cs="Times New Roman"/>
          <w:sz w:val="22"/>
          <w:szCs w:val="22"/>
        </w:rPr>
        <w:t xml:space="preserve"> "СП 31.13330.2012. Свод правил. Водоснабжение. Наружные сети и сооружения. Актуализированная редакция </w:t>
      </w:r>
      <w:proofErr w:type="spellStart"/>
      <w:r w:rsidRPr="00A16B10">
        <w:rPr>
          <w:rFonts w:ascii="Times New Roman" w:hAnsi="Times New Roman" w:cs="Times New Roman"/>
          <w:sz w:val="22"/>
          <w:szCs w:val="22"/>
        </w:rPr>
        <w:t>СНиП</w:t>
      </w:r>
      <w:proofErr w:type="spellEnd"/>
      <w:r w:rsidRPr="00A16B10">
        <w:rPr>
          <w:rFonts w:ascii="Times New Roman" w:hAnsi="Times New Roman" w:cs="Times New Roman"/>
          <w:sz w:val="22"/>
          <w:szCs w:val="22"/>
        </w:rPr>
        <w:t xml:space="preserve"> 2.04.02-84*", утвержденного Приказом Министерства регионального развития Российской Федерации от 29.12.2011 N 635/14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2.5.1 в части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35" w:history="1">
        <w:r w:rsidRPr="00A16B10">
          <w:rPr>
            <w:rFonts w:ascii="Times New Roman" w:hAnsi="Times New Roman" w:cs="Times New Roman"/>
            <w:color w:val="0000FF"/>
            <w:sz w:val="22"/>
            <w:szCs w:val="22"/>
          </w:rPr>
          <w:t>свода</w:t>
        </w:r>
      </w:hyperlink>
      <w:r w:rsidRPr="00A16B10">
        <w:rPr>
          <w:rFonts w:ascii="Times New Roman" w:hAnsi="Times New Roman" w:cs="Times New Roman"/>
          <w:sz w:val="22"/>
          <w:szCs w:val="22"/>
        </w:rPr>
        <w:t xml:space="preserve"> правил "СП 32.13330.2018. Свод правил. Канализация. Наружные сети и сооружения. </w:t>
      </w:r>
      <w:proofErr w:type="spellStart"/>
      <w:r w:rsidRPr="00A16B10">
        <w:rPr>
          <w:rFonts w:ascii="Times New Roman" w:hAnsi="Times New Roman" w:cs="Times New Roman"/>
          <w:sz w:val="22"/>
          <w:szCs w:val="22"/>
        </w:rPr>
        <w:t>СНиП</w:t>
      </w:r>
      <w:proofErr w:type="spellEnd"/>
      <w:r w:rsidRPr="00A16B10">
        <w:rPr>
          <w:rFonts w:ascii="Times New Roman" w:hAnsi="Times New Roman" w:cs="Times New Roman"/>
          <w:sz w:val="22"/>
          <w:szCs w:val="22"/>
        </w:rPr>
        <w:t xml:space="preserve"> 2.04.03-85", утвержденного приказом Минстроя России от 25.12.2018 N 860/</w:t>
      </w:r>
      <w:proofErr w:type="spellStart"/>
      <w:proofErr w:type="gramStart"/>
      <w:r w:rsidRPr="00A16B10">
        <w:rPr>
          <w:rFonts w:ascii="Times New Roman" w:hAnsi="Times New Roman" w:cs="Times New Roman"/>
          <w:sz w:val="22"/>
          <w:szCs w:val="22"/>
        </w:rPr>
        <w:t>пр</w:t>
      </w:r>
      <w:proofErr w:type="spellEnd"/>
      <w:proofErr w:type="gramEnd"/>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2.4. </w:t>
      </w:r>
      <w:proofErr w:type="gramStart"/>
      <w:r w:rsidRPr="00A16B10">
        <w:rPr>
          <w:rFonts w:ascii="Times New Roman" w:hAnsi="Times New Roman" w:cs="Times New Roman"/>
          <w:sz w:val="22"/>
          <w:szCs w:val="22"/>
        </w:rPr>
        <w:t xml:space="preserve">Обоснование расчетных показателей и предельных значений расчетных показателей минимально допустимого уровня обеспеченности объектами в области образования регионального и местного значения населения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707" w:history="1">
        <w:r w:rsidRPr="00A16B10">
          <w:rPr>
            <w:rFonts w:ascii="Times New Roman" w:hAnsi="Times New Roman" w:cs="Times New Roman"/>
            <w:color w:val="0000FF"/>
            <w:sz w:val="22"/>
            <w:szCs w:val="22"/>
          </w:rPr>
          <w:t>разделе 1.5 части 1</w:t>
        </w:r>
      </w:hyperlink>
      <w:r w:rsidRPr="00A16B10">
        <w:rPr>
          <w:rFonts w:ascii="Times New Roman" w:hAnsi="Times New Roman" w:cs="Times New Roman"/>
          <w:sz w:val="22"/>
          <w:szCs w:val="22"/>
        </w:rPr>
        <w:t xml:space="preserve"> региональных нормативов градостроительного проектирования Пензенской области.</w:t>
      </w:r>
      <w:proofErr w:type="gramEnd"/>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муниципального района:</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2.1.1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Методических рекомендаций по развитию сети образовательных организаций и обеспеченности населения услугами таких организаций;</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Методических рекомендаций по развитию сети образовательных организаций и обеспеченности населения услугами таких организаций, </w:t>
      </w:r>
      <w:hyperlink r:id="rId36"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2.1.2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Методических рекомендаций по развитию сети образовательных организаций и обеспеченности населения услугами таких организаций;</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lastRenderedPageBreak/>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37"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2.1.3, N 2.2.1 в части обеспеченности и территориальной доступности приняты на основе Методических рекомендаций по развитию сети образовательных организаций и обеспеченности населения услугами таких организаций.</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2.5. </w:t>
      </w:r>
      <w:proofErr w:type="gramStart"/>
      <w:r w:rsidRPr="00A16B10">
        <w:rPr>
          <w:rFonts w:ascii="Times New Roman" w:hAnsi="Times New Roman" w:cs="Times New Roman"/>
          <w:sz w:val="22"/>
          <w:szCs w:val="22"/>
        </w:rPr>
        <w:t xml:space="preserve">Обоснование расчетных показателей и предельных значений расчетных показателей минимально допустимого уровня обеспеченности объектами в области здравоохранения регионального значения населения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879" w:history="1">
        <w:r w:rsidRPr="00A16B10">
          <w:rPr>
            <w:rFonts w:ascii="Times New Roman" w:hAnsi="Times New Roman" w:cs="Times New Roman"/>
            <w:color w:val="0000FF"/>
            <w:sz w:val="22"/>
            <w:szCs w:val="22"/>
          </w:rPr>
          <w:t>разделе 1.6 части 1</w:t>
        </w:r>
      </w:hyperlink>
      <w:r w:rsidRPr="00A16B10">
        <w:rPr>
          <w:rFonts w:ascii="Times New Roman" w:hAnsi="Times New Roman" w:cs="Times New Roman"/>
          <w:sz w:val="22"/>
          <w:szCs w:val="22"/>
        </w:rPr>
        <w:t xml:space="preserve"> региональных нормативов градостроительного проектирования Пензенской области.</w:t>
      </w:r>
      <w:proofErr w:type="gramEnd"/>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муниципального района:</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2.1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38"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2.2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39"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2.3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40"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городского округа:</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3.1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41"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3.2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42"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3.3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43"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2.6. </w:t>
      </w:r>
      <w:proofErr w:type="gramStart"/>
      <w:r w:rsidRPr="00A16B10">
        <w:rPr>
          <w:rFonts w:ascii="Times New Roman" w:hAnsi="Times New Roman" w:cs="Times New Roman"/>
          <w:sz w:val="22"/>
          <w:szCs w:val="22"/>
        </w:rPr>
        <w:t xml:space="preserve">Обоснование расчетных показателей и предельных значений расчетных показателей минимально допустимого уровня обеспеченности объектами в области культуры и досуга регионального и местного значения населения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1090" w:history="1">
        <w:r w:rsidRPr="00A16B10">
          <w:rPr>
            <w:rFonts w:ascii="Times New Roman" w:hAnsi="Times New Roman" w:cs="Times New Roman"/>
            <w:color w:val="0000FF"/>
            <w:sz w:val="22"/>
            <w:szCs w:val="22"/>
          </w:rPr>
          <w:t>разделе 1.7 части 1</w:t>
        </w:r>
      </w:hyperlink>
      <w:r w:rsidRPr="00A16B10">
        <w:rPr>
          <w:rFonts w:ascii="Times New Roman" w:hAnsi="Times New Roman" w:cs="Times New Roman"/>
          <w:sz w:val="22"/>
          <w:szCs w:val="22"/>
        </w:rPr>
        <w:t xml:space="preserve"> региональных нормативов градостроительного проектирования Пензенской области.</w:t>
      </w:r>
      <w:proofErr w:type="gramEnd"/>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муниципального района:</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2.1.1 - N 2.1.3, N 2.2.1, N 2.3.1 в части обеспеченности и территориальной доступности приняты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2.4.1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44"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сельского поселения:</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5.1.1 - N 5.1.3, N 5.2.1 в части обеспеченности и территориальной доступности приняты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lastRenderedPageBreak/>
        <w:t>№ 5.2.2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45"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5.3.1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2.7. </w:t>
      </w:r>
      <w:proofErr w:type="gramStart"/>
      <w:r w:rsidRPr="00A16B10">
        <w:rPr>
          <w:rFonts w:ascii="Times New Roman" w:hAnsi="Times New Roman" w:cs="Times New Roman"/>
          <w:sz w:val="22"/>
          <w:szCs w:val="22"/>
        </w:rPr>
        <w:t xml:space="preserve">Обоснование расчетных показателей и предельных значений расчетных показателей минимально допустимого уровня обеспеченности объектами в области физической культуры и спорта регионального и местного значения населения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1391" w:history="1">
        <w:r w:rsidRPr="00A16B10">
          <w:rPr>
            <w:rFonts w:ascii="Times New Roman" w:hAnsi="Times New Roman" w:cs="Times New Roman"/>
            <w:color w:val="0000FF"/>
            <w:sz w:val="22"/>
            <w:szCs w:val="22"/>
          </w:rPr>
          <w:t>разделе 1.8 части 1</w:t>
        </w:r>
      </w:hyperlink>
      <w:r w:rsidRPr="00A16B10">
        <w:rPr>
          <w:rFonts w:ascii="Times New Roman" w:hAnsi="Times New Roman" w:cs="Times New Roman"/>
          <w:sz w:val="22"/>
          <w:szCs w:val="22"/>
        </w:rPr>
        <w:t xml:space="preserve"> региональных нормативов градостроительного проектирования Пензенской области.</w:t>
      </w:r>
      <w:proofErr w:type="gramEnd"/>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муниципального района:</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2.1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46"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2.2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47"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2.3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Методических рекомендаций по размещению объектов массового спорта в субъектах Российской Федерации;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48"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2.4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49"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2.5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50"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2.6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51"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сельского поселения:</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5.1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52"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jc w:val="both"/>
        <w:rPr>
          <w:rFonts w:ascii="Times New Roman" w:hAnsi="Times New Roman" w:cs="Times New Roman"/>
          <w:sz w:val="22"/>
          <w:szCs w:val="22"/>
        </w:rPr>
      </w:pPr>
      <w:r w:rsidRPr="00A16B10">
        <w:rPr>
          <w:rFonts w:ascii="Times New Roman" w:hAnsi="Times New Roman" w:cs="Times New Roman"/>
          <w:sz w:val="22"/>
          <w:szCs w:val="22"/>
        </w:rPr>
        <w:t xml:space="preserve">(в ред. </w:t>
      </w:r>
      <w:hyperlink r:id="rId53" w:history="1">
        <w:r w:rsidRPr="00A16B10">
          <w:rPr>
            <w:rFonts w:ascii="Times New Roman" w:hAnsi="Times New Roman" w:cs="Times New Roman"/>
            <w:color w:val="0000FF"/>
            <w:sz w:val="22"/>
            <w:szCs w:val="22"/>
          </w:rPr>
          <w:t>Постановления</w:t>
        </w:r>
      </w:hyperlink>
      <w:r w:rsidRPr="00A16B10">
        <w:rPr>
          <w:rFonts w:ascii="Times New Roman" w:hAnsi="Times New Roman" w:cs="Times New Roman"/>
          <w:sz w:val="22"/>
          <w:szCs w:val="22"/>
        </w:rPr>
        <w:t xml:space="preserve"> Правительства </w:t>
      </w:r>
      <w:proofErr w:type="gramStart"/>
      <w:r w:rsidRPr="00A16B10">
        <w:rPr>
          <w:rFonts w:ascii="Times New Roman" w:hAnsi="Times New Roman" w:cs="Times New Roman"/>
          <w:sz w:val="22"/>
          <w:szCs w:val="22"/>
        </w:rPr>
        <w:t>Пензенской</w:t>
      </w:r>
      <w:proofErr w:type="gramEnd"/>
      <w:r w:rsidRPr="00A16B10">
        <w:rPr>
          <w:rFonts w:ascii="Times New Roman" w:hAnsi="Times New Roman" w:cs="Times New Roman"/>
          <w:sz w:val="22"/>
          <w:szCs w:val="22"/>
        </w:rPr>
        <w:t xml:space="preserve"> обл. от 13.01.2021 N 7-пП)</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5.2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Методических рекомендаций по размещению объектов массового спорта в субъектах Российской Федерации;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54"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5.3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55"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5.4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56"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2.8. Обоснование расчетных показателей минимально допустимого уровня обеспеченности объектами в области социального обслуживания регионального значения населения Пензенской области, расчетных </w:t>
      </w:r>
      <w:r w:rsidRPr="00A16B10">
        <w:rPr>
          <w:rFonts w:ascii="Times New Roman" w:hAnsi="Times New Roman" w:cs="Times New Roman"/>
          <w:sz w:val="22"/>
          <w:szCs w:val="22"/>
        </w:rPr>
        <w:lastRenderedPageBreak/>
        <w:t xml:space="preserve">показателей максимально допустимого уровня территориальной доступности таких объектов для населения Пензенской области, содержащихся в </w:t>
      </w:r>
      <w:hyperlink w:anchor="P1618" w:history="1">
        <w:r w:rsidRPr="00A16B10">
          <w:rPr>
            <w:rFonts w:ascii="Times New Roman" w:hAnsi="Times New Roman" w:cs="Times New Roman"/>
            <w:color w:val="0000FF"/>
            <w:sz w:val="22"/>
            <w:szCs w:val="22"/>
          </w:rPr>
          <w:t>разделе 1.9 части 1</w:t>
        </w:r>
      </w:hyperlink>
      <w:r w:rsidRPr="00A16B10">
        <w:rPr>
          <w:rFonts w:ascii="Times New Roman" w:hAnsi="Times New Roman" w:cs="Times New Roman"/>
          <w:sz w:val="22"/>
          <w:szCs w:val="22"/>
        </w:rPr>
        <w:t xml:space="preserve"> региональных нормативов градостроительного проектирования Пензенской области.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муниципального района:</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1.1.1, N 1.1.2 в части обеспеченности и территориальной доступности приняты на основе свода </w:t>
      </w:r>
      <w:hyperlink r:id="rId57" w:history="1">
        <w:r w:rsidRPr="00A16B10">
          <w:rPr>
            <w:rFonts w:ascii="Times New Roman" w:hAnsi="Times New Roman" w:cs="Times New Roman"/>
            <w:color w:val="0000FF"/>
            <w:sz w:val="22"/>
            <w:szCs w:val="22"/>
          </w:rPr>
          <w:t>правил</w:t>
        </w:r>
      </w:hyperlink>
      <w:r w:rsidRPr="00A16B10">
        <w:rPr>
          <w:rFonts w:ascii="Times New Roman" w:hAnsi="Times New Roman" w:cs="Times New Roman"/>
          <w:sz w:val="22"/>
          <w:szCs w:val="22"/>
        </w:rPr>
        <w:t xml:space="preserve"> "СП 42.13330.2016. Градостроительство. Планировка и застройка городских и сельских поселений. Актуализированная редакция </w:t>
      </w:r>
      <w:proofErr w:type="spellStart"/>
      <w:r w:rsidRPr="00A16B10">
        <w:rPr>
          <w:rFonts w:ascii="Times New Roman" w:hAnsi="Times New Roman" w:cs="Times New Roman"/>
          <w:sz w:val="22"/>
          <w:szCs w:val="22"/>
        </w:rPr>
        <w:t>СНиП</w:t>
      </w:r>
      <w:proofErr w:type="spellEnd"/>
      <w:r w:rsidRPr="00A16B10">
        <w:rPr>
          <w:rFonts w:ascii="Times New Roman" w:hAnsi="Times New Roman" w:cs="Times New Roman"/>
          <w:sz w:val="22"/>
          <w:szCs w:val="22"/>
        </w:rPr>
        <w:t xml:space="preserve"> 2.07.01-89*", утвержденного Приказом Министерства строительства и жилищно-коммунального хозяйства Российской Федерации от 30.12.2016 N 1034/</w:t>
      </w:r>
      <w:proofErr w:type="spellStart"/>
      <w:proofErr w:type="gramStart"/>
      <w:r w:rsidRPr="00A16B10">
        <w:rPr>
          <w:rFonts w:ascii="Times New Roman" w:hAnsi="Times New Roman" w:cs="Times New Roman"/>
          <w:sz w:val="22"/>
          <w:szCs w:val="22"/>
        </w:rPr>
        <w:t>пр</w:t>
      </w:r>
      <w:proofErr w:type="spellEnd"/>
      <w:proofErr w:type="gramEnd"/>
      <w:r w:rsidRPr="00A16B10">
        <w:rPr>
          <w:rFonts w:ascii="Times New Roman" w:hAnsi="Times New Roman" w:cs="Times New Roman"/>
          <w:sz w:val="22"/>
          <w:szCs w:val="22"/>
        </w:rPr>
        <w:t xml:space="preserve"> (далее - СП 42.13330.2016).</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сельского поселений:</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2.1.1, N 2.1.2 в части обеспеченности и территориальной доступности приняты на основе </w:t>
      </w:r>
      <w:hyperlink r:id="rId58"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2.1.3 в части обеспеченности и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59"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2.9. Обоснование предельных значений расчетных показателей минимально допустимого уровня обеспеченности объектами в области благоустройства местного значения населения Пензенской области,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1877" w:history="1">
        <w:r w:rsidRPr="00A16B10">
          <w:rPr>
            <w:rFonts w:ascii="Times New Roman" w:hAnsi="Times New Roman" w:cs="Times New Roman"/>
            <w:color w:val="0000FF"/>
            <w:sz w:val="22"/>
            <w:szCs w:val="22"/>
          </w:rPr>
          <w:t>разделе 1.11 части 1</w:t>
        </w:r>
      </w:hyperlink>
      <w:r w:rsidRPr="00A16B10">
        <w:rPr>
          <w:rFonts w:ascii="Times New Roman" w:hAnsi="Times New Roman" w:cs="Times New Roman"/>
          <w:sz w:val="22"/>
          <w:szCs w:val="22"/>
        </w:rPr>
        <w:t xml:space="preserve"> региональных нормативов градостроительного проектирования Пензенской области.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Предельные значения расчетных показателей для объектов местного значения сельского поселений:</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2.1, N 2.2 в части обеспеченности и территориальной доступности приняты на основе </w:t>
      </w:r>
      <w:hyperlink r:id="rId60"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2.3.1, N 2.3.2, N 2.3.3, N 2.3.5 в части обеспеченности приняты на основе </w:t>
      </w:r>
      <w:hyperlink r:id="rId61"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 </w:t>
      </w:r>
      <w:hyperlink r:id="rId62" w:history="1">
        <w:r w:rsidRPr="00A16B10">
          <w:rPr>
            <w:rFonts w:ascii="Times New Roman" w:hAnsi="Times New Roman" w:cs="Times New Roman"/>
            <w:color w:val="0000FF"/>
            <w:sz w:val="22"/>
            <w:szCs w:val="22"/>
          </w:rPr>
          <w:t>свода</w:t>
        </w:r>
      </w:hyperlink>
      <w:r w:rsidRPr="00A16B10">
        <w:rPr>
          <w:rFonts w:ascii="Times New Roman" w:hAnsi="Times New Roman" w:cs="Times New Roman"/>
          <w:sz w:val="22"/>
          <w:szCs w:val="22"/>
        </w:rP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приказом Минстроя России от 24.01.2020 N 33/</w:t>
      </w:r>
      <w:proofErr w:type="spellStart"/>
      <w:proofErr w:type="gramStart"/>
      <w:r w:rsidRPr="00A16B10">
        <w:rPr>
          <w:rFonts w:ascii="Times New Roman" w:hAnsi="Times New Roman" w:cs="Times New Roman"/>
          <w:sz w:val="22"/>
          <w:szCs w:val="22"/>
        </w:rPr>
        <w:t>пр</w:t>
      </w:r>
      <w:proofErr w:type="spellEnd"/>
      <w:proofErr w:type="gramEnd"/>
      <w:r w:rsidRPr="00A16B10">
        <w:rPr>
          <w:rFonts w:ascii="Times New Roman" w:hAnsi="Times New Roman" w:cs="Times New Roman"/>
          <w:sz w:val="22"/>
          <w:szCs w:val="22"/>
        </w:rPr>
        <w:t>) (далее - СП 476.1325800.2020).</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2.3.4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63"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 </w:t>
      </w:r>
      <w:hyperlink r:id="rId64" w:history="1">
        <w:r w:rsidRPr="00A16B10">
          <w:rPr>
            <w:rFonts w:ascii="Times New Roman" w:hAnsi="Times New Roman" w:cs="Times New Roman"/>
            <w:color w:val="0000FF"/>
            <w:sz w:val="22"/>
            <w:szCs w:val="22"/>
          </w:rPr>
          <w:t>СП 476.1325800.2020</w:t>
        </w:r>
      </w:hyperlink>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65"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2.10. </w:t>
      </w:r>
      <w:proofErr w:type="gramStart"/>
      <w:r w:rsidRPr="00A16B10">
        <w:rPr>
          <w:rFonts w:ascii="Times New Roman" w:hAnsi="Times New Roman" w:cs="Times New Roman"/>
          <w:sz w:val="22"/>
          <w:szCs w:val="22"/>
        </w:rPr>
        <w:t xml:space="preserve">Обоснование предельных значений расчетных показателей минимально допустимого уровня обеспеченности объектами в области хранения и (или) паркования транспортных средств местного значения населения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2033" w:history="1">
        <w:r w:rsidRPr="00A16B10">
          <w:rPr>
            <w:rFonts w:ascii="Times New Roman" w:hAnsi="Times New Roman" w:cs="Times New Roman"/>
            <w:color w:val="0000FF"/>
            <w:sz w:val="22"/>
            <w:szCs w:val="22"/>
          </w:rPr>
          <w:t>разделе 1.11.1 части 1</w:t>
        </w:r>
      </w:hyperlink>
      <w:r w:rsidRPr="00A16B10">
        <w:rPr>
          <w:rFonts w:ascii="Times New Roman" w:hAnsi="Times New Roman" w:cs="Times New Roman"/>
          <w:sz w:val="22"/>
          <w:szCs w:val="22"/>
        </w:rPr>
        <w:t xml:space="preserve"> региональных нормативов градостроительного проектирования Пензенской области.</w:t>
      </w:r>
      <w:proofErr w:type="gramEnd"/>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1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66" w:history="1">
        <w:r w:rsidRPr="00A16B10">
          <w:rPr>
            <w:rFonts w:ascii="Times New Roman" w:hAnsi="Times New Roman" w:cs="Times New Roman"/>
            <w:color w:val="0000FF"/>
            <w:sz w:val="22"/>
            <w:szCs w:val="22"/>
          </w:rPr>
          <w:t>свода</w:t>
        </w:r>
      </w:hyperlink>
      <w:r w:rsidRPr="00A16B10">
        <w:rPr>
          <w:rFonts w:ascii="Times New Roman" w:hAnsi="Times New Roman" w:cs="Times New Roman"/>
          <w:sz w:val="22"/>
          <w:szCs w:val="22"/>
        </w:rP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и введенного в действие приказом Минстроя России от 24.01.2020 N 33/</w:t>
      </w:r>
      <w:proofErr w:type="spellStart"/>
      <w:proofErr w:type="gramStart"/>
      <w:r w:rsidRPr="00A16B10">
        <w:rPr>
          <w:rFonts w:ascii="Times New Roman" w:hAnsi="Times New Roman" w:cs="Times New Roman"/>
          <w:sz w:val="22"/>
          <w:szCs w:val="22"/>
        </w:rPr>
        <w:t>пр</w:t>
      </w:r>
      <w:proofErr w:type="spellEnd"/>
      <w:proofErr w:type="gramEnd"/>
      <w:r w:rsidRPr="00A16B10">
        <w:rPr>
          <w:rFonts w:ascii="Times New Roman" w:hAnsi="Times New Roman" w:cs="Times New Roman"/>
          <w:sz w:val="22"/>
          <w:szCs w:val="22"/>
        </w:rPr>
        <w:t xml:space="preserve">, с учетом показателей жилищной обеспеченности в среднем на одного жителя - 35 кв. м согласно </w:t>
      </w:r>
      <w:hyperlink r:id="rId67" w:history="1">
        <w:r w:rsidRPr="00A16B10">
          <w:rPr>
            <w:rFonts w:ascii="Times New Roman" w:hAnsi="Times New Roman" w:cs="Times New Roman"/>
            <w:color w:val="0000FF"/>
            <w:sz w:val="22"/>
            <w:szCs w:val="22"/>
          </w:rPr>
          <w:t>Стратегии</w:t>
        </w:r>
      </w:hyperlink>
      <w:r w:rsidRPr="00A16B10">
        <w:rPr>
          <w:rFonts w:ascii="Times New Roman" w:hAnsi="Times New Roman" w:cs="Times New Roman"/>
          <w:sz w:val="22"/>
          <w:szCs w:val="22"/>
        </w:rPr>
        <w:t xml:space="preserve"> социально-экономического развития Пензенской области на период до 2035 года, утвержденной Законом Пензенской области от 15.05.2019 N 3323-ЗПО "О Стратегии социально-экономического развития Пензенской области на период до 2035 года" (с последующими изменениями) (далее - стратегия), уровня автомобилизации на расчетный срок - 399 легковых автомобилей на 1000 человек населения Пензенской области. Расчетный срок принят - до 2035 года согласно периоду стратегии и периоду прогноза социально-</w:t>
      </w:r>
      <w:r w:rsidRPr="00A16B10">
        <w:rPr>
          <w:rFonts w:ascii="Times New Roman" w:hAnsi="Times New Roman" w:cs="Times New Roman"/>
          <w:sz w:val="22"/>
          <w:szCs w:val="22"/>
        </w:rPr>
        <w:lastRenderedPageBreak/>
        <w:t xml:space="preserve">экономического развития Пензенской области на долгосрочный период (до 2035 года), утвержденного распоряжением Правительства Пензенской области от 26.08.2015 N 344-рП (с последующими изменениями). </w:t>
      </w:r>
      <w:proofErr w:type="gramStart"/>
      <w:r w:rsidRPr="00A16B10">
        <w:rPr>
          <w:rFonts w:ascii="Times New Roman" w:hAnsi="Times New Roman" w:cs="Times New Roman"/>
          <w:sz w:val="22"/>
          <w:szCs w:val="22"/>
        </w:rPr>
        <w:t>При расчете уровня автомобилизации были использованы размещенные на официальном сайте Федеральной службы государственной статистики (Росстат) данные о числе собственных легковых автомобилей на 1000 человек населения по Пензенской области;</w:t>
      </w:r>
      <w:proofErr w:type="gramEnd"/>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68" w:history="1">
        <w:r w:rsidRPr="00A16B10">
          <w:rPr>
            <w:rFonts w:ascii="Times New Roman" w:hAnsi="Times New Roman" w:cs="Times New Roman"/>
            <w:color w:val="0000FF"/>
            <w:sz w:val="22"/>
            <w:szCs w:val="22"/>
          </w:rPr>
          <w:t>свода</w:t>
        </w:r>
      </w:hyperlink>
      <w:r w:rsidRPr="00A16B10">
        <w:rPr>
          <w:rFonts w:ascii="Times New Roman" w:hAnsi="Times New Roman" w:cs="Times New Roman"/>
          <w:sz w:val="22"/>
          <w:szCs w:val="22"/>
        </w:rPr>
        <w:t xml:space="preserve"> правил "СП 42.13330.2016. Свод правил. Градостроительство. Планировка и застройка городских и сельских поселений. Актуализированная редакция </w:t>
      </w:r>
      <w:proofErr w:type="spellStart"/>
      <w:r w:rsidRPr="00A16B10">
        <w:rPr>
          <w:rFonts w:ascii="Times New Roman" w:hAnsi="Times New Roman" w:cs="Times New Roman"/>
          <w:sz w:val="22"/>
          <w:szCs w:val="22"/>
        </w:rPr>
        <w:t>СНиП</w:t>
      </w:r>
      <w:proofErr w:type="spellEnd"/>
      <w:r w:rsidRPr="00A16B10">
        <w:rPr>
          <w:rFonts w:ascii="Times New Roman" w:hAnsi="Times New Roman" w:cs="Times New Roman"/>
          <w:sz w:val="22"/>
          <w:szCs w:val="22"/>
        </w:rPr>
        <w:t xml:space="preserve"> 2.07.01-89*", утвержденного приказом Минстроя России от 30.12.2016 N 1034/</w:t>
      </w:r>
      <w:proofErr w:type="spellStart"/>
      <w:proofErr w:type="gramStart"/>
      <w:r w:rsidRPr="00A16B10">
        <w:rPr>
          <w:rFonts w:ascii="Times New Roman" w:hAnsi="Times New Roman" w:cs="Times New Roman"/>
          <w:sz w:val="22"/>
          <w:szCs w:val="22"/>
        </w:rPr>
        <w:t>пр</w:t>
      </w:r>
      <w:proofErr w:type="spellEnd"/>
      <w:proofErr w:type="gramEnd"/>
      <w:r w:rsidRPr="00A16B10">
        <w:rPr>
          <w:rFonts w:ascii="Times New Roman" w:hAnsi="Times New Roman" w:cs="Times New Roman"/>
          <w:sz w:val="22"/>
          <w:szCs w:val="22"/>
        </w:rPr>
        <w:t xml:space="preserve"> (с последующими изменениями) (далее - СП 42.13330.2016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2.1 - N 2.2, N 2.5 - N 2.12, N 2.14 - N 2.33 в части обеспеченности и территориальной доступности приняты на основе </w:t>
      </w:r>
      <w:hyperlink r:id="rId69"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2.13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70"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 </w:t>
      </w:r>
      <w:hyperlink r:id="rId71" w:history="1">
        <w:r w:rsidRPr="00A16B10">
          <w:rPr>
            <w:rFonts w:ascii="Times New Roman" w:hAnsi="Times New Roman" w:cs="Times New Roman"/>
            <w:color w:val="0000FF"/>
            <w:sz w:val="22"/>
            <w:szCs w:val="22"/>
          </w:rPr>
          <w:t>свода</w:t>
        </w:r>
      </w:hyperlink>
      <w:r w:rsidRPr="00A16B10">
        <w:rPr>
          <w:rFonts w:ascii="Times New Roman" w:hAnsi="Times New Roman" w:cs="Times New Roman"/>
          <w:sz w:val="22"/>
          <w:szCs w:val="22"/>
        </w:rPr>
        <w:t xml:space="preserve"> правил "СП 309.1325800.2017. Свод правил. Здания театрально-зрелищные. Правила проектирования", утвержденного приказом Минстроя России от 29.08.2017 N 1179/</w:t>
      </w:r>
      <w:proofErr w:type="spellStart"/>
      <w:proofErr w:type="gramStart"/>
      <w:r w:rsidRPr="00A16B10">
        <w:rPr>
          <w:rFonts w:ascii="Times New Roman" w:hAnsi="Times New Roman" w:cs="Times New Roman"/>
          <w:sz w:val="22"/>
          <w:szCs w:val="22"/>
        </w:rPr>
        <w:t>пр</w:t>
      </w:r>
      <w:proofErr w:type="spellEnd"/>
      <w:proofErr w:type="gramEnd"/>
      <w:r w:rsidRPr="00A16B10">
        <w:rPr>
          <w:rFonts w:ascii="Times New Roman" w:hAnsi="Times New Roman" w:cs="Times New Roman"/>
          <w:sz w:val="22"/>
          <w:szCs w:val="22"/>
        </w:rPr>
        <w:t>;</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территориальной доступности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w:t>
      </w:r>
      <w:hyperlink r:id="rId72"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№2.4 в части: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обеспеченности </w:t>
      </w:r>
      <w:proofErr w:type="gramStart"/>
      <w:r w:rsidRPr="00A16B10">
        <w:rPr>
          <w:rFonts w:ascii="Times New Roman" w:hAnsi="Times New Roman" w:cs="Times New Roman"/>
          <w:sz w:val="22"/>
          <w:szCs w:val="22"/>
        </w:rPr>
        <w:t>принят</w:t>
      </w:r>
      <w:proofErr w:type="gramEnd"/>
      <w:r w:rsidRPr="00A16B10">
        <w:rPr>
          <w:rFonts w:ascii="Times New Roman" w:hAnsi="Times New Roman" w:cs="Times New Roman"/>
          <w:sz w:val="22"/>
          <w:szCs w:val="22"/>
        </w:rPr>
        <w:t xml:space="preserve"> на основе свода </w:t>
      </w:r>
      <w:hyperlink r:id="rId73" w:history="1">
        <w:r w:rsidRPr="00A16B10">
          <w:rPr>
            <w:rFonts w:ascii="Times New Roman" w:hAnsi="Times New Roman" w:cs="Times New Roman"/>
            <w:color w:val="0000FF"/>
            <w:sz w:val="22"/>
            <w:szCs w:val="22"/>
          </w:rPr>
          <w:t>правил</w:t>
        </w:r>
      </w:hyperlink>
      <w:r w:rsidRPr="00A16B10">
        <w:rPr>
          <w:rFonts w:ascii="Times New Roman" w:hAnsi="Times New Roman" w:cs="Times New Roman"/>
          <w:sz w:val="22"/>
          <w:szCs w:val="22"/>
        </w:rPr>
        <w:t xml:space="preserve"> "СП 251.1325800.2016. Свод правил. Здания общеобразовательных организаций. Правила проектирования", утвержденных Приказом Минстроя России от 17.08.2016 N 572/</w:t>
      </w:r>
      <w:proofErr w:type="spellStart"/>
      <w:proofErr w:type="gramStart"/>
      <w:r w:rsidRPr="00A16B10">
        <w:rPr>
          <w:rFonts w:ascii="Times New Roman" w:hAnsi="Times New Roman" w:cs="Times New Roman"/>
          <w:sz w:val="22"/>
          <w:szCs w:val="22"/>
        </w:rPr>
        <w:t>пр</w:t>
      </w:r>
      <w:proofErr w:type="spellEnd"/>
      <w:proofErr w:type="gramEnd"/>
      <w:r w:rsidRPr="00A16B10">
        <w:rPr>
          <w:rFonts w:ascii="Times New Roman" w:hAnsi="Times New Roman" w:cs="Times New Roman"/>
          <w:sz w:val="22"/>
          <w:szCs w:val="22"/>
        </w:rPr>
        <w:t>)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w:t>
      </w:r>
      <w:proofErr w:type="gramStart"/>
      <w:r w:rsidRPr="00A16B10">
        <w:rPr>
          <w:rFonts w:ascii="Times New Roman" w:hAnsi="Times New Roman" w:cs="Times New Roman"/>
          <w:sz w:val="22"/>
          <w:szCs w:val="22"/>
        </w:rPr>
        <w:t>т</w:t>
      </w:r>
      <w:proofErr w:type="gramEnd"/>
      <w:r w:rsidRPr="00A16B10">
        <w:rPr>
          <w:rFonts w:ascii="Times New Roman" w:hAnsi="Times New Roman" w:cs="Times New Roman"/>
          <w:sz w:val="22"/>
          <w:szCs w:val="22"/>
        </w:rPr>
        <w:t xml:space="preserve">ерриториальной доступности принят на основе </w:t>
      </w:r>
      <w:hyperlink r:id="rId74" w:history="1">
        <w:r w:rsidRPr="00A16B10">
          <w:rPr>
            <w:rFonts w:ascii="Times New Roman" w:hAnsi="Times New Roman" w:cs="Times New Roman"/>
            <w:color w:val="0000FF"/>
            <w:sz w:val="22"/>
            <w:szCs w:val="22"/>
          </w:rPr>
          <w:t>СП 42.13330.2016</w:t>
        </w:r>
      </w:hyperlink>
      <w:r w:rsidRPr="00A16B10">
        <w:rPr>
          <w:rFonts w:ascii="Times New Roman" w:hAnsi="Times New Roman" w:cs="Times New Roman"/>
          <w:sz w:val="22"/>
          <w:szCs w:val="22"/>
        </w:rPr>
        <w:t xml:space="preserve"> (с последующими изменениями).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2.11. Обоснование предельных значений расчетных показателей минимально допустимого уровня обеспеченности объектами инфраструктуры велосипедного транспорта населения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2302" w:history="1">
        <w:r w:rsidRPr="00A16B10">
          <w:rPr>
            <w:rFonts w:ascii="Times New Roman" w:hAnsi="Times New Roman" w:cs="Times New Roman"/>
            <w:color w:val="0000FF"/>
            <w:sz w:val="22"/>
            <w:szCs w:val="22"/>
          </w:rPr>
          <w:t>разделе 1.12 части 1</w:t>
        </w:r>
      </w:hyperlink>
      <w:r w:rsidRPr="00A16B10">
        <w:rPr>
          <w:rFonts w:ascii="Times New Roman" w:hAnsi="Times New Roman" w:cs="Times New Roman"/>
          <w:sz w:val="22"/>
          <w:szCs w:val="22"/>
        </w:rPr>
        <w:t xml:space="preserve"> региональных нормативов градостроительного проектирования Пензенской области.</w:t>
      </w:r>
    </w:p>
    <w:p w:rsidR="00A16B10" w:rsidRPr="00A16B10" w:rsidRDefault="00A16B10" w:rsidP="00A16B10">
      <w:pPr>
        <w:pStyle w:val="ConsPlusNormal"/>
        <w:spacing w:before="200"/>
        <w:ind w:firstLine="540"/>
        <w:jc w:val="both"/>
        <w:rPr>
          <w:rFonts w:ascii="Times New Roman" w:hAnsi="Times New Roman" w:cs="Times New Roman"/>
          <w:sz w:val="22"/>
          <w:szCs w:val="22"/>
        </w:rPr>
      </w:pPr>
      <w:r w:rsidRPr="00A16B10">
        <w:rPr>
          <w:rFonts w:ascii="Times New Roman" w:hAnsi="Times New Roman" w:cs="Times New Roman"/>
          <w:sz w:val="22"/>
          <w:szCs w:val="22"/>
        </w:rPr>
        <w:t xml:space="preserve">№ 1.1 - N 1.5, N 2.1 в части обеспеченности приняты на основе </w:t>
      </w:r>
      <w:hyperlink r:id="rId75" w:history="1">
        <w:r w:rsidRPr="00A16B10">
          <w:rPr>
            <w:rFonts w:ascii="Times New Roman" w:hAnsi="Times New Roman" w:cs="Times New Roman"/>
            <w:color w:val="0000FF"/>
            <w:sz w:val="22"/>
            <w:szCs w:val="22"/>
          </w:rPr>
          <w:t>свода</w:t>
        </w:r>
      </w:hyperlink>
      <w:r w:rsidRPr="00A16B10">
        <w:rPr>
          <w:rFonts w:ascii="Times New Roman" w:hAnsi="Times New Roman" w:cs="Times New Roman"/>
          <w:sz w:val="22"/>
          <w:szCs w:val="22"/>
        </w:rPr>
        <w:t xml:space="preserve"> правил "СП 42.13330.2016. Свод правил. Градостроительство. Планировка и застройка городских и сельских поселений. Актуализированная редакция </w:t>
      </w:r>
      <w:proofErr w:type="spellStart"/>
      <w:r w:rsidRPr="00A16B10">
        <w:rPr>
          <w:rFonts w:ascii="Times New Roman" w:hAnsi="Times New Roman" w:cs="Times New Roman"/>
          <w:sz w:val="22"/>
          <w:szCs w:val="22"/>
        </w:rPr>
        <w:t>СНиП</w:t>
      </w:r>
      <w:proofErr w:type="spellEnd"/>
      <w:r w:rsidRPr="00A16B10">
        <w:rPr>
          <w:rFonts w:ascii="Times New Roman" w:hAnsi="Times New Roman" w:cs="Times New Roman"/>
          <w:sz w:val="22"/>
          <w:szCs w:val="22"/>
        </w:rPr>
        <w:t xml:space="preserve"> 2.07.01-89*", утвержденного приказом Минстроя России от 30.12.2016 N 1034/</w:t>
      </w:r>
      <w:proofErr w:type="spellStart"/>
      <w:proofErr w:type="gramStart"/>
      <w:r w:rsidRPr="00A16B10">
        <w:rPr>
          <w:rFonts w:ascii="Times New Roman" w:hAnsi="Times New Roman" w:cs="Times New Roman"/>
          <w:sz w:val="22"/>
          <w:szCs w:val="22"/>
        </w:rPr>
        <w:t>пр</w:t>
      </w:r>
      <w:proofErr w:type="spellEnd"/>
      <w:proofErr w:type="gramEnd"/>
      <w:r w:rsidRPr="00A16B10">
        <w:rPr>
          <w:rFonts w:ascii="Times New Roman" w:hAnsi="Times New Roman" w:cs="Times New Roman"/>
          <w:sz w:val="22"/>
          <w:szCs w:val="22"/>
        </w:rPr>
        <w:t xml:space="preserve"> (с последующими изменениями), Методических </w:t>
      </w:r>
      <w:hyperlink r:id="rId76" w:history="1">
        <w:r w:rsidRPr="00A16B10">
          <w:rPr>
            <w:rFonts w:ascii="Times New Roman" w:hAnsi="Times New Roman" w:cs="Times New Roman"/>
            <w:color w:val="0000FF"/>
            <w:sz w:val="22"/>
            <w:szCs w:val="22"/>
          </w:rPr>
          <w:t>рекомендаций</w:t>
        </w:r>
      </w:hyperlink>
      <w:r w:rsidRPr="00A16B10">
        <w:rPr>
          <w:rFonts w:ascii="Times New Roman" w:hAnsi="Times New Roman" w:cs="Times New Roman"/>
          <w:sz w:val="22"/>
          <w:szCs w:val="22"/>
        </w:rPr>
        <w:t xml:space="preserve"> для подготовки правил благоустройства территорий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от 13.04.2017 N 711/</w:t>
      </w:r>
      <w:proofErr w:type="spellStart"/>
      <w:r w:rsidRPr="00A16B10">
        <w:rPr>
          <w:rFonts w:ascii="Times New Roman" w:hAnsi="Times New Roman" w:cs="Times New Roman"/>
          <w:sz w:val="22"/>
          <w:szCs w:val="22"/>
        </w:rPr>
        <w:t>пр</w:t>
      </w:r>
      <w:proofErr w:type="spellEnd"/>
      <w:r w:rsidRPr="00A16B10">
        <w:rPr>
          <w:rFonts w:ascii="Times New Roman" w:hAnsi="Times New Roman" w:cs="Times New Roman"/>
          <w:sz w:val="22"/>
          <w:szCs w:val="22"/>
        </w:rPr>
        <w:t xml:space="preserve">, Методических рекомендаций по разработке и реализации мероприятий по организации дорожного движения. </w:t>
      </w:r>
      <w:proofErr w:type="gramStart"/>
      <w:r w:rsidRPr="00A16B10">
        <w:rPr>
          <w:rFonts w:ascii="Times New Roman" w:hAnsi="Times New Roman" w:cs="Times New Roman"/>
          <w:sz w:val="22"/>
          <w:szCs w:val="22"/>
        </w:rPr>
        <w:t>Требований к планированию развития инфраструктуры велосипедного транспорта поселений, городских округов в Российской Федерации, согласованных Минтрансом России 24.07.2018 (одобренных протоколом Научно-технического совета открытого акционерного общества "Научно-исследовательский институт автомобильного транспорта" от 25 апреля 2017 г. N 2 и Межведомственным координационным комитетом проекта ПРООН/</w:t>
      </w:r>
      <w:proofErr w:type="spellStart"/>
      <w:r w:rsidRPr="00A16B10">
        <w:rPr>
          <w:rFonts w:ascii="Times New Roman" w:hAnsi="Times New Roman" w:cs="Times New Roman"/>
          <w:sz w:val="22"/>
          <w:szCs w:val="22"/>
        </w:rPr>
        <w:t>ГЭФ-Минтранса</w:t>
      </w:r>
      <w:proofErr w:type="spellEnd"/>
      <w:r w:rsidRPr="00A16B10">
        <w:rPr>
          <w:rFonts w:ascii="Times New Roman" w:hAnsi="Times New Roman" w:cs="Times New Roman"/>
          <w:sz w:val="22"/>
          <w:szCs w:val="22"/>
        </w:rPr>
        <w:t xml:space="preserve"> России "Сокращение выбросов парниковых газов от автомобильного транспорта в городах России" 5 октября 2017 года), </w:t>
      </w:r>
      <w:hyperlink r:id="rId77" w:history="1">
        <w:r w:rsidRPr="00A16B10">
          <w:rPr>
            <w:rFonts w:ascii="Times New Roman" w:hAnsi="Times New Roman" w:cs="Times New Roman"/>
            <w:color w:val="0000FF"/>
            <w:sz w:val="22"/>
            <w:szCs w:val="22"/>
          </w:rPr>
          <w:t>ГОСТ 33150-2014</w:t>
        </w:r>
      </w:hyperlink>
      <w:r w:rsidRPr="00A16B10">
        <w:rPr>
          <w:rFonts w:ascii="Times New Roman" w:hAnsi="Times New Roman" w:cs="Times New Roman"/>
          <w:sz w:val="22"/>
          <w:szCs w:val="22"/>
        </w:rPr>
        <w:t>. Межгосударственный</w:t>
      </w:r>
      <w:proofErr w:type="gramEnd"/>
      <w:r w:rsidRPr="00A16B10">
        <w:rPr>
          <w:rFonts w:ascii="Times New Roman" w:hAnsi="Times New Roman" w:cs="Times New Roman"/>
          <w:sz w:val="22"/>
          <w:szCs w:val="22"/>
        </w:rPr>
        <w:t xml:space="preserve"> стандарт. Дороги автомобильные общего пользования. Проектирование пешеходных и велосипедных дорожек. </w:t>
      </w:r>
      <w:proofErr w:type="gramStart"/>
      <w:r w:rsidRPr="00A16B10">
        <w:rPr>
          <w:rFonts w:ascii="Times New Roman" w:hAnsi="Times New Roman" w:cs="Times New Roman"/>
          <w:sz w:val="22"/>
          <w:szCs w:val="22"/>
        </w:rPr>
        <w:t xml:space="preserve">Общие требования, введенного в действие приказом </w:t>
      </w:r>
      <w:proofErr w:type="spellStart"/>
      <w:r w:rsidRPr="00A16B10">
        <w:rPr>
          <w:rFonts w:ascii="Times New Roman" w:hAnsi="Times New Roman" w:cs="Times New Roman"/>
          <w:sz w:val="22"/>
          <w:szCs w:val="22"/>
        </w:rPr>
        <w:t>Росстандарта</w:t>
      </w:r>
      <w:proofErr w:type="spellEnd"/>
      <w:r w:rsidRPr="00A16B10">
        <w:rPr>
          <w:rFonts w:ascii="Times New Roman" w:hAnsi="Times New Roman" w:cs="Times New Roman"/>
          <w:sz w:val="22"/>
          <w:szCs w:val="22"/>
        </w:rPr>
        <w:t xml:space="preserve"> от 31.08.2015 N 1206-ст.</w:t>
      </w:r>
      <w:proofErr w:type="gramEnd"/>
    </w:p>
    <w:p w:rsidR="00A16B10" w:rsidRPr="00A16B10" w:rsidRDefault="00A16B10" w:rsidP="00A16B10">
      <w:pPr>
        <w:autoSpaceDE w:val="0"/>
        <w:autoSpaceDN w:val="0"/>
        <w:adjustRightInd w:val="0"/>
        <w:jc w:val="center"/>
        <w:rPr>
          <w:b/>
          <w:bCs/>
          <w:sz w:val="22"/>
          <w:szCs w:val="22"/>
        </w:rPr>
      </w:pPr>
    </w:p>
    <w:p w:rsidR="00A16B10" w:rsidRPr="00A16B10" w:rsidRDefault="00A16B10" w:rsidP="00A16B10">
      <w:pPr>
        <w:pStyle w:val="ConsPlusCell"/>
        <w:ind w:firstLine="567"/>
        <w:jc w:val="both"/>
        <w:rPr>
          <w:b/>
        </w:rPr>
      </w:pPr>
      <w:bookmarkStart w:id="63" w:name="_Toc395512995"/>
      <w:r w:rsidRPr="00A16B10">
        <w:rPr>
          <w:b/>
        </w:rPr>
        <w:t>2.1.1 Обоснования расчетных показателей по объектам, относящимся к области электроснабжения населения</w:t>
      </w:r>
      <w:bookmarkEnd w:id="63"/>
      <w:r w:rsidRPr="00A16B10">
        <w:rPr>
          <w:b/>
        </w:rPr>
        <w:t>, указанные в пунктах 1.1.1 и 1.2.1.</w:t>
      </w:r>
    </w:p>
    <w:p w:rsidR="00A16B10" w:rsidRPr="00A16B10" w:rsidRDefault="00A16B10" w:rsidP="00A16B10">
      <w:pPr>
        <w:pStyle w:val="ConsPlusCell"/>
        <w:ind w:firstLine="567"/>
        <w:jc w:val="both"/>
        <w:rPr>
          <w:b/>
        </w:rPr>
      </w:pPr>
    </w:p>
    <w:p w:rsidR="00A16B10" w:rsidRPr="00A16B10" w:rsidRDefault="00A16B10" w:rsidP="00A16B10">
      <w:pPr>
        <w:autoSpaceDE w:val="0"/>
        <w:autoSpaceDN w:val="0"/>
        <w:adjustRightInd w:val="0"/>
        <w:ind w:firstLine="540"/>
        <w:jc w:val="both"/>
        <w:rPr>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pStyle w:val="a0"/>
        <w:ind w:firstLine="567"/>
        <w:rPr>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p>
    <w:p w:rsidR="00A16B10" w:rsidRPr="00A16B10" w:rsidRDefault="00A16B10" w:rsidP="00A16B10">
      <w:pPr>
        <w:pStyle w:val="a0"/>
        <w:ind w:firstLine="567"/>
        <w:rPr>
          <w:sz w:val="22"/>
          <w:szCs w:val="22"/>
        </w:rPr>
      </w:pPr>
      <w:r w:rsidRPr="00A16B10">
        <w:rPr>
          <w:sz w:val="22"/>
          <w:szCs w:val="22"/>
        </w:rPr>
        <w:lastRenderedPageBreak/>
        <w:t>- СП 54.13330 "</w:t>
      </w:r>
      <w:proofErr w:type="spellStart"/>
      <w:r w:rsidRPr="00A16B10">
        <w:rPr>
          <w:sz w:val="22"/>
          <w:szCs w:val="22"/>
        </w:rPr>
        <w:t>СНиП</w:t>
      </w:r>
      <w:proofErr w:type="spellEnd"/>
      <w:r w:rsidRPr="00A16B10">
        <w:rPr>
          <w:sz w:val="22"/>
          <w:szCs w:val="22"/>
        </w:rPr>
        <w:t xml:space="preserve"> 31-01-2003 Здания жилые многоквартирные"</w:t>
      </w:r>
      <w:proofErr w:type="gramStart"/>
      <w:r w:rsidRPr="00A16B10">
        <w:rPr>
          <w:sz w:val="22"/>
          <w:szCs w:val="22"/>
        </w:rPr>
        <w:t xml:space="preserve"> ,</w:t>
      </w:r>
      <w:proofErr w:type="gramEnd"/>
      <w:r w:rsidRPr="00A16B10">
        <w:rPr>
          <w:sz w:val="22"/>
          <w:szCs w:val="22"/>
        </w:rPr>
        <w:t xml:space="preserve"> утвержденного Приказом Минстроя России от 03.12.2016 № 883/</w:t>
      </w:r>
      <w:proofErr w:type="spellStart"/>
      <w:r w:rsidRPr="00A16B10">
        <w:rPr>
          <w:sz w:val="22"/>
          <w:szCs w:val="22"/>
        </w:rPr>
        <w:t>пр</w:t>
      </w:r>
      <w:proofErr w:type="spellEnd"/>
      <w:r w:rsidRPr="00A16B10">
        <w:rPr>
          <w:sz w:val="22"/>
          <w:szCs w:val="22"/>
        </w:rPr>
        <w:t xml:space="preserve"> (с изменениями);</w:t>
      </w:r>
    </w:p>
    <w:p w:rsidR="00A16B10" w:rsidRPr="00A16B10" w:rsidRDefault="00A16B10" w:rsidP="00A16B10">
      <w:pPr>
        <w:pStyle w:val="ConsPlusCell"/>
        <w:ind w:firstLine="567"/>
        <w:jc w:val="both"/>
      </w:pPr>
      <w:r w:rsidRPr="00A16B10">
        <w:t>- "Инструкции по проектированию городских электрических сетей. РД 34.20.185-94" (утв. Минтопэнерго России 07.07.1994, РАО "ЕЭС России" 31.05.1994) (с изменениями).</w:t>
      </w:r>
    </w:p>
    <w:p w:rsidR="00A16B10" w:rsidRPr="00A16B10" w:rsidRDefault="00A16B10" w:rsidP="00A16B10">
      <w:pPr>
        <w:pStyle w:val="ConsPlusCell"/>
        <w:ind w:firstLine="567"/>
        <w:jc w:val="both"/>
        <w:rPr>
          <w:b/>
        </w:rPr>
      </w:pPr>
      <w:r w:rsidRPr="00A16B10">
        <w:rPr>
          <w:b/>
        </w:rPr>
        <w:t>2.1.2 Обоснования расчетных показателей по объектам, относящимся к области газоснабжения населения, указанных в пунктах 1.1.2 и 1.2.3.</w:t>
      </w:r>
    </w:p>
    <w:p w:rsidR="00A16B10" w:rsidRPr="00A16B10" w:rsidRDefault="00A16B10" w:rsidP="00A16B10">
      <w:pPr>
        <w:autoSpaceDE w:val="0"/>
        <w:autoSpaceDN w:val="0"/>
        <w:adjustRightInd w:val="0"/>
        <w:ind w:firstLine="540"/>
        <w:jc w:val="both"/>
        <w:rPr>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pStyle w:val="a0"/>
        <w:ind w:firstLine="567"/>
        <w:rPr>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p>
    <w:p w:rsidR="00A16B10" w:rsidRPr="00A16B10" w:rsidRDefault="00A16B10" w:rsidP="00A16B10">
      <w:pPr>
        <w:shd w:val="clear" w:color="auto" w:fill="FFFFFF"/>
        <w:spacing w:line="312" w:lineRule="atLeast"/>
        <w:ind w:firstLine="567"/>
        <w:jc w:val="both"/>
        <w:rPr>
          <w:sz w:val="22"/>
          <w:szCs w:val="22"/>
        </w:rPr>
      </w:pPr>
      <w:hyperlink r:id="rId78" w:history="1">
        <w:r w:rsidRPr="00A16B10">
          <w:rPr>
            <w:rStyle w:val="ae"/>
            <w:bCs/>
            <w:sz w:val="22"/>
            <w:szCs w:val="22"/>
          </w:rPr>
          <w:t>- СП 42-101-2003 "Общие положения по проектированию и строительству газораспределительных систем из металлических и полиэтиленовых труб" (одобренный постановлением Госстроя РФ от 26 июня 2003 г. № 112)</w:t>
        </w:r>
      </w:hyperlink>
      <w:r w:rsidRPr="00A16B10">
        <w:rPr>
          <w:bCs/>
          <w:sz w:val="22"/>
          <w:szCs w:val="22"/>
        </w:rPr>
        <w:t>.</w:t>
      </w:r>
    </w:p>
    <w:p w:rsidR="00A16B10" w:rsidRPr="00A16B10" w:rsidRDefault="00A16B10" w:rsidP="00A16B10">
      <w:pPr>
        <w:pStyle w:val="3"/>
        <w:widowControl w:val="0"/>
        <w:autoSpaceDE w:val="0"/>
        <w:autoSpaceDN w:val="0"/>
        <w:adjustRightInd w:val="0"/>
        <w:ind w:firstLine="567"/>
        <w:jc w:val="both"/>
        <w:rPr>
          <w:b w:val="0"/>
          <w:sz w:val="22"/>
          <w:szCs w:val="22"/>
        </w:rPr>
      </w:pPr>
      <w:r w:rsidRPr="00A16B10">
        <w:rPr>
          <w:b w:val="0"/>
          <w:sz w:val="22"/>
          <w:szCs w:val="22"/>
        </w:rPr>
        <w:t>2.1.3. Обоснование расчетных показателей объектов автомобильных дорог, указанных в пунктах 1.1.3; 1.2.6; 1.2.14; 1.2.15 .</w:t>
      </w:r>
    </w:p>
    <w:p w:rsidR="00A16B10" w:rsidRPr="00A16B10" w:rsidRDefault="00A16B10" w:rsidP="00A16B10">
      <w:pPr>
        <w:autoSpaceDE w:val="0"/>
        <w:autoSpaceDN w:val="0"/>
        <w:adjustRightInd w:val="0"/>
        <w:ind w:firstLine="540"/>
        <w:jc w:val="both"/>
        <w:rPr>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autoSpaceDE w:val="0"/>
        <w:autoSpaceDN w:val="0"/>
        <w:adjustRightInd w:val="0"/>
        <w:ind w:firstLine="567"/>
        <w:jc w:val="both"/>
        <w:rPr>
          <w:sz w:val="22"/>
          <w:szCs w:val="22"/>
        </w:rPr>
      </w:pPr>
      <w:r w:rsidRPr="00A16B10">
        <w:rPr>
          <w:sz w:val="22"/>
          <w:szCs w:val="22"/>
        </w:rPr>
        <w:t xml:space="preserve">- СП 34.13330.2012 "СНИП 2.05.02-85* Автомобильные дороги" утвержденного </w:t>
      </w:r>
      <w:hyperlink r:id="rId79" w:history="1">
        <w:r w:rsidRPr="00A16B10">
          <w:rPr>
            <w:color w:val="0000FF"/>
            <w:sz w:val="22"/>
            <w:szCs w:val="22"/>
          </w:rPr>
          <w:t>приказом</w:t>
        </w:r>
      </w:hyperlink>
      <w:r w:rsidRPr="00A16B10">
        <w:rPr>
          <w:sz w:val="22"/>
          <w:szCs w:val="22"/>
        </w:rPr>
        <w:t xml:space="preserve"> Министерства регионального развития Российской Федерации от 30 июня 2012 г. N 266;</w:t>
      </w:r>
    </w:p>
    <w:p w:rsidR="00A16B10" w:rsidRPr="00A16B10" w:rsidRDefault="00A16B10" w:rsidP="00A16B10">
      <w:pPr>
        <w:ind w:firstLine="567"/>
        <w:jc w:val="both"/>
        <w:rPr>
          <w:sz w:val="22"/>
          <w:szCs w:val="22"/>
        </w:rPr>
      </w:pPr>
      <w:r w:rsidRPr="00A16B10">
        <w:rPr>
          <w:sz w:val="22"/>
          <w:szCs w:val="22"/>
        </w:rPr>
        <w:t>-</w:t>
      </w:r>
      <w:hyperlink r:id="rId80" w:history="1">
        <w:r w:rsidRPr="00A16B10">
          <w:rPr>
            <w:rStyle w:val="ae"/>
            <w:sz w:val="22"/>
            <w:szCs w:val="22"/>
          </w:rPr>
          <w:t xml:space="preserve"> СП 59.13330.2012 «</w:t>
        </w:r>
        <w:proofErr w:type="spellStart"/>
        <w:r w:rsidRPr="00A16B10">
          <w:rPr>
            <w:rStyle w:val="ae"/>
            <w:sz w:val="22"/>
            <w:szCs w:val="22"/>
          </w:rPr>
          <w:t>СНиП</w:t>
        </w:r>
        <w:proofErr w:type="spellEnd"/>
        <w:r w:rsidRPr="00A16B10">
          <w:rPr>
            <w:rStyle w:val="ae"/>
            <w:sz w:val="22"/>
            <w:szCs w:val="22"/>
          </w:rPr>
          <w:t xml:space="preserve"> 35-01-2001. Доступность зданий и сооружений для </w:t>
        </w:r>
        <w:proofErr w:type="spellStart"/>
        <w:r w:rsidRPr="00A16B10">
          <w:rPr>
            <w:rStyle w:val="ae"/>
            <w:sz w:val="22"/>
            <w:szCs w:val="22"/>
          </w:rPr>
          <w:t>маломобильных</w:t>
        </w:r>
        <w:proofErr w:type="spellEnd"/>
        <w:r w:rsidRPr="00A16B10">
          <w:rPr>
            <w:rStyle w:val="ae"/>
            <w:sz w:val="22"/>
            <w:szCs w:val="22"/>
          </w:rPr>
          <w:t xml:space="preserve"> групп населения», утвержденного приказом Министерства регионального развития Российской федерации от 27.12.2011 г. № 605</w:t>
        </w:r>
      </w:hyperlink>
      <w:r w:rsidRPr="00A16B10">
        <w:rPr>
          <w:sz w:val="22"/>
          <w:szCs w:val="22"/>
        </w:rPr>
        <w:t>.</w:t>
      </w:r>
    </w:p>
    <w:p w:rsidR="00A16B10" w:rsidRPr="00A16B10" w:rsidRDefault="00A16B10" w:rsidP="00A16B10">
      <w:pPr>
        <w:autoSpaceDE w:val="0"/>
        <w:autoSpaceDN w:val="0"/>
        <w:adjustRightInd w:val="0"/>
        <w:ind w:firstLine="540"/>
        <w:jc w:val="both"/>
        <w:rPr>
          <w:sz w:val="22"/>
          <w:szCs w:val="22"/>
        </w:rPr>
      </w:pPr>
      <w:r w:rsidRPr="00A16B10">
        <w:rPr>
          <w:bCs/>
          <w:sz w:val="22"/>
          <w:szCs w:val="22"/>
        </w:rPr>
        <w:t>- СП 251.1325800.2016. Свод правил. Здания общеобразовательных организаций. Правила проектирования, утвержденных Приказом Минстроя России от 17.08.2016 N 572/</w:t>
      </w:r>
      <w:proofErr w:type="spellStart"/>
      <w:proofErr w:type="gramStart"/>
      <w:r w:rsidRPr="00A16B10">
        <w:rPr>
          <w:bCs/>
          <w:sz w:val="22"/>
          <w:szCs w:val="22"/>
        </w:rPr>
        <w:t>пр</w:t>
      </w:r>
      <w:proofErr w:type="spellEnd"/>
      <w:proofErr w:type="gramEnd"/>
      <w:r w:rsidRPr="00A16B10">
        <w:rPr>
          <w:bCs/>
          <w:sz w:val="22"/>
          <w:szCs w:val="22"/>
        </w:rPr>
        <w:t>) (с изменениями).</w:t>
      </w:r>
    </w:p>
    <w:p w:rsidR="00A16B10" w:rsidRPr="00A16B10" w:rsidRDefault="00A16B10" w:rsidP="00A16B10">
      <w:pPr>
        <w:pStyle w:val="3"/>
        <w:widowControl w:val="0"/>
        <w:autoSpaceDE w:val="0"/>
        <w:autoSpaceDN w:val="0"/>
        <w:adjustRightInd w:val="0"/>
        <w:ind w:firstLine="567"/>
        <w:jc w:val="both"/>
        <w:rPr>
          <w:b w:val="0"/>
          <w:sz w:val="22"/>
          <w:szCs w:val="22"/>
        </w:rPr>
      </w:pPr>
      <w:r w:rsidRPr="00A16B10">
        <w:rPr>
          <w:b w:val="0"/>
          <w:sz w:val="22"/>
          <w:szCs w:val="22"/>
        </w:rPr>
        <w:t>2.1.4. Обоснование расчетных показателей объектов образования, указанных в пункте 1.1.4.</w:t>
      </w:r>
    </w:p>
    <w:p w:rsidR="00A16B10" w:rsidRPr="00A16B10" w:rsidRDefault="00A16B10" w:rsidP="00A16B10">
      <w:pPr>
        <w:autoSpaceDE w:val="0"/>
        <w:autoSpaceDN w:val="0"/>
        <w:adjustRightInd w:val="0"/>
        <w:ind w:firstLine="540"/>
        <w:jc w:val="both"/>
        <w:rPr>
          <w:bCs/>
          <w:sz w:val="22"/>
          <w:szCs w:val="22"/>
        </w:rPr>
      </w:pPr>
      <w:bookmarkStart w:id="64" w:name="_Toc395513000"/>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pStyle w:val="a0"/>
        <w:ind w:firstLine="567"/>
        <w:rPr>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p>
    <w:p w:rsidR="00A16B10" w:rsidRPr="00A16B10" w:rsidRDefault="00A16B10" w:rsidP="00A16B10">
      <w:pPr>
        <w:autoSpaceDE w:val="0"/>
        <w:autoSpaceDN w:val="0"/>
        <w:adjustRightInd w:val="0"/>
        <w:ind w:firstLine="540"/>
        <w:jc w:val="both"/>
        <w:rPr>
          <w:bCs/>
          <w:sz w:val="22"/>
          <w:szCs w:val="22"/>
        </w:rPr>
      </w:pPr>
      <w:proofErr w:type="gramStart"/>
      <w:r w:rsidRPr="00A16B10">
        <w:rPr>
          <w:bCs/>
          <w:sz w:val="22"/>
          <w:szCs w:val="22"/>
        </w:rPr>
        <w:t xml:space="preserve">- Методических </w:t>
      </w:r>
      <w:hyperlink r:id="rId81" w:history="1">
        <w:r w:rsidRPr="00A16B10">
          <w:rPr>
            <w:bCs/>
            <w:color w:val="0000FF"/>
            <w:sz w:val="22"/>
            <w:szCs w:val="22"/>
          </w:rPr>
          <w:t>рекомендаций</w:t>
        </w:r>
      </w:hyperlink>
      <w:r w:rsidRPr="00A16B10">
        <w:rPr>
          <w:bCs/>
          <w:sz w:val="22"/>
          <w:szCs w:val="22"/>
        </w:rPr>
        <w:t xml:space="preserve"> по развитию сети образовательных организаций и обеспеченности населения услугами таких организаций, включающих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утвержденных Министерством образования и науки Российской Федерации 04.05.2016</w:t>
      </w:r>
      <w:proofErr w:type="gramEnd"/>
      <w:r w:rsidRPr="00A16B10">
        <w:rPr>
          <w:bCs/>
          <w:sz w:val="22"/>
          <w:szCs w:val="22"/>
        </w:rPr>
        <w:t xml:space="preserve"> N АК-15/02вн;</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 СП 252.1325800.2016. «Здания дошкольных образовательных организаций. Правила проектирования», утвержденного и введенного в действие Приказом Министерства строительства и жилищно-коммунального хозяйства Российской Федерации от 26.12.2018 № 872/</w:t>
      </w:r>
      <w:proofErr w:type="spellStart"/>
      <w:proofErr w:type="gramStart"/>
      <w:r w:rsidRPr="00A16B10">
        <w:rPr>
          <w:bCs/>
          <w:sz w:val="22"/>
          <w:szCs w:val="22"/>
        </w:rPr>
        <w:t>пр</w:t>
      </w:r>
      <w:proofErr w:type="spellEnd"/>
      <w:proofErr w:type="gramEnd"/>
      <w:r w:rsidRPr="00A16B10">
        <w:rPr>
          <w:bCs/>
          <w:sz w:val="22"/>
          <w:szCs w:val="22"/>
        </w:rPr>
        <w:t xml:space="preserve">; </w:t>
      </w:r>
    </w:p>
    <w:p w:rsidR="00A16B10" w:rsidRPr="00A16B10" w:rsidRDefault="00A16B10" w:rsidP="00A16B10">
      <w:pPr>
        <w:autoSpaceDE w:val="0"/>
        <w:autoSpaceDN w:val="0"/>
        <w:adjustRightInd w:val="0"/>
        <w:ind w:firstLine="567"/>
        <w:jc w:val="both"/>
        <w:rPr>
          <w:sz w:val="22"/>
          <w:szCs w:val="22"/>
        </w:rPr>
      </w:pPr>
      <w:r w:rsidRPr="00A16B10">
        <w:rPr>
          <w:bCs/>
          <w:sz w:val="22"/>
          <w:szCs w:val="22"/>
        </w:rPr>
        <w:t xml:space="preserve">- </w:t>
      </w:r>
      <w:r w:rsidRPr="00A16B10">
        <w:rPr>
          <w:sz w:val="22"/>
          <w:szCs w:val="22"/>
        </w:rPr>
        <w:t>СП 30-102-99 "Планировка и застройка территорий малоэтажного жилищного строительства", принятого Госстроем РФ 1 января 2000 г.</w:t>
      </w:r>
    </w:p>
    <w:p w:rsidR="00A16B10" w:rsidRPr="00A16B10" w:rsidRDefault="00A16B10" w:rsidP="00A16B10">
      <w:pPr>
        <w:pStyle w:val="2"/>
        <w:jc w:val="both"/>
        <w:rPr>
          <w:b/>
          <w:sz w:val="22"/>
          <w:szCs w:val="22"/>
        </w:rPr>
      </w:pPr>
      <w:r w:rsidRPr="00A16B10">
        <w:rPr>
          <w:b/>
          <w:sz w:val="22"/>
          <w:szCs w:val="22"/>
        </w:rPr>
        <w:t>2.1.5. Обоснование расчетных показателей объектов, относящихся к областям физической культуры и массового спорта</w:t>
      </w:r>
      <w:bookmarkEnd w:id="64"/>
      <w:r w:rsidRPr="00A16B10">
        <w:rPr>
          <w:b/>
          <w:sz w:val="22"/>
          <w:szCs w:val="22"/>
        </w:rPr>
        <w:t>, указанных в пунктах 1.1.6 и 1.2.8.</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pStyle w:val="a0"/>
        <w:ind w:firstLine="567"/>
        <w:rPr>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p>
    <w:p w:rsidR="00A16B10" w:rsidRPr="00A16B10" w:rsidRDefault="00A16B10" w:rsidP="00A16B10">
      <w:pPr>
        <w:pStyle w:val="af7"/>
        <w:ind w:left="0" w:firstLine="567"/>
        <w:rPr>
          <w:bCs/>
          <w:sz w:val="22"/>
          <w:szCs w:val="22"/>
        </w:rPr>
      </w:pPr>
      <w:r w:rsidRPr="00A16B10">
        <w:rPr>
          <w:bCs/>
          <w:sz w:val="22"/>
          <w:szCs w:val="22"/>
        </w:rPr>
        <w:t xml:space="preserve">- Приказа </w:t>
      </w:r>
      <w:proofErr w:type="spellStart"/>
      <w:r w:rsidRPr="00A16B10">
        <w:rPr>
          <w:bCs/>
          <w:sz w:val="22"/>
          <w:szCs w:val="22"/>
        </w:rPr>
        <w:t>Минспорта</w:t>
      </w:r>
      <w:proofErr w:type="spellEnd"/>
      <w:r w:rsidRPr="00A16B10">
        <w:rPr>
          <w:bCs/>
          <w:sz w:val="22"/>
          <w:szCs w:val="22"/>
        </w:rPr>
        <w:t xml:space="preserve"> России от 21.03.2018 № 244 (с изменениями)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A16B10" w:rsidRPr="00A16B10" w:rsidRDefault="00A16B10" w:rsidP="00A16B10">
      <w:pPr>
        <w:pStyle w:val="2"/>
        <w:jc w:val="both"/>
        <w:rPr>
          <w:b/>
          <w:sz w:val="22"/>
          <w:szCs w:val="22"/>
        </w:rPr>
      </w:pPr>
      <w:bookmarkStart w:id="65" w:name="_Toc395513009"/>
      <w:r w:rsidRPr="00A16B10">
        <w:rPr>
          <w:b/>
          <w:sz w:val="22"/>
          <w:szCs w:val="22"/>
        </w:rPr>
        <w:t>2.1.6. Обоснование расчетных показателей объектов культуры</w:t>
      </w:r>
      <w:bookmarkEnd w:id="65"/>
      <w:r w:rsidRPr="00A16B10">
        <w:rPr>
          <w:b/>
          <w:sz w:val="22"/>
          <w:szCs w:val="22"/>
        </w:rPr>
        <w:t>, указанных в пунктах 1.1.8 и 1.2.7.</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pStyle w:val="a0"/>
        <w:ind w:firstLine="567"/>
        <w:rPr>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p>
    <w:p w:rsidR="00A16B10" w:rsidRPr="00A16B10" w:rsidRDefault="00A16B10" w:rsidP="00A16B10">
      <w:pPr>
        <w:autoSpaceDE w:val="0"/>
        <w:autoSpaceDN w:val="0"/>
        <w:adjustRightInd w:val="0"/>
        <w:ind w:firstLine="540"/>
        <w:jc w:val="both"/>
        <w:rPr>
          <w:b/>
          <w:sz w:val="22"/>
          <w:szCs w:val="22"/>
        </w:rPr>
      </w:pPr>
      <w:r w:rsidRPr="00A16B10">
        <w:rPr>
          <w:bCs/>
          <w:sz w:val="22"/>
          <w:szCs w:val="22"/>
        </w:rPr>
        <w:t xml:space="preserve">- Распоряжения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w:t>
      </w:r>
      <w:r w:rsidRPr="00A16B10">
        <w:rPr>
          <w:bCs/>
          <w:sz w:val="22"/>
          <w:szCs w:val="22"/>
        </w:rPr>
        <w:lastRenderedPageBreak/>
        <w:t>организаций культуры и обеспеченности населения услугами организаций культуры».</w:t>
      </w:r>
    </w:p>
    <w:p w:rsidR="00A16B10" w:rsidRPr="00A16B10" w:rsidRDefault="00A16B10" w:rsidP="00A16B10">
      <w:pPr>
        <w:pStyle w:val="2"/>
        <w:jc w:val="both"/>
        <w:rPr>
          <w:b/>
          <w:sz w:val="22"/>
          <w:szCs w:val="22"/>
        </w:rPr>
      </w:pPr>
      <w:r w:rsidRPr="00A16B10">
        <w:rPr>
          <w:b/>
          <w:sz w:val="22"/>
          <w:szCs w:val="22"/>
        </w:rPr>
        <w:t>2.1.7. Обоснование расчетных показателей объектов здравоохранения, указанных в пункте 1.1.5.</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autoSpaceDE w:val="0"/>
        <w:autoSpaceDN w:val="0"/>
        <w:adjustRightInd w:val="0"/>
        <w:ind w:firstLine="540"/>
        <w:jc w:val="both"/>
        <w:rPr>
          <w:sz w:val="22"/>
          <w:szCs w:val="22"/>
        </w:rPr>
      </w:pPr>
      <w:r w:rsidRPr="00A16B10">
        <w:rPr>
          <w:sz w:val="22"/>
          <w:szCs w:val="22"/>
        </w:rPr>
        <w:t>- Приказа Минздрава России от 20.04.2018 № 182 "Об утверждении методических рекомендаций о применении нормативов и норм ресурсной обеспеченности населения в сфере здравоохранения";</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 Приказа Минздрава России от 27.02.2016 №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 xml:space="preserve">- Приказа </w:t>
      </w:r>
      <w:proofErr w:type="spellStart"/>
      <w:r w:rsidRPr="00A16B10">
        <w:rPr>
          <w:bCs/>
          <w:sz w:val="22"/>
          <w:szCs w:val="22"/>
        </w:rPr>
        <w:t>Минздравсоцразвития</w:t>
      </w:r>
      <w:proofErr w:type="spellEnd"/>
      <w:r w:rsidRPr="00A16B10">
        <w:rPr>
          <w:bCs/>
          <w:sz w:val="22"/>
          <w:szCs w:val="22"/>
        </w:rPr>
        <w:t xml:space="preserve"> России от 15.05.2012 N 543н (ред. от 03.12.2019) "Об утверждении Положения об организации оказания первичной медико-санитарной помощи взрослому населению" (с изменениями);</w:t>
      </w:r>
    </w:p>
    <w:p w:rsidR="00A16B10" w:rsidRPr="00A16B10" w:rsidRDefault="00A16B10" w:rsidP="00A16B10">
      <w:pPr>
        <w:pStyle w:val="a0"/>
        <w:ind w:firstLine="567"/>
        <w:rPr>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p>
    <w:p w:rsidR="00A16B10" w:rsidRPr="00A16B10" w:rsidRDefault="00A16B10" w:rsidP="00A16B10">
      <w:pPr>
        <w:pStyle w:val="2"/>
        <w:jc w:val="both"/>
        <w:rPr>
          <w:b/>
          <w:sz w:val="22"/>
          <w:szCs w:val="22"/>
        </w:rPr>
      </w:pPr>
      <w:r w:rsidRPr="00A16B10">
        <w:rPr>
          <w:b/>
          <w:sz w:val="22"/>
          <w:szCs w:val="22"/>
        </w:rPr>
        <w:t>2.1.8. Обоснование расчетных показателей объектов водоснабжения и водоотведения, указанных в пунктах 1.2.4 и 1.2.5.</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pStyle w:val="a0"/>
        <w:ind w:firstLine="567"/>
        <w:rPr>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p>
    <w:p w:rsidR="00A16B10" w:rsidRPr="00A16B10" w:rsidRDefault="00A16B10" w:rsidP="00A16B10">
      <w:pPr>
        <w:autoSpaceDE w:val="0"/>
        <w:autoSpaceDN w:val="0"/>
        <w:adjustRightInd w:val="0"/>
        <w:ind w:firstLine="540"/>
        <w:jc w:val="both"/>
        <w:rPr>
          <w:sz w:val="22"/>
          <w:szCs w:val="22"/>
        </w:rPr>
      </w:pPr>
      <w:r w:rsidRPr="00A16B10">
        <w:rPr>
          <w:sz w:val="22"/>
          <w:szCs w:val="22"/>
        </w:rPr>
        <w:t xml:space="preserve">- Приказа </w:t>
      </w:r>
      <w:proofErr w:type="spellStart"/>
      <w:r w:rsidRPr="00A16B10">
        <w:rPr>
          <w:sz w:val="22"/>
          <w:szCs w:val="22"/>
        </w:rPr>
        <w:t>Минрегиона</w:t>
      </w:r>
      <w:proofErr w:type="spellEnd"/>
      <w:r w:rsidRPr="00A16B10">
        <w:rPr>
          <w:sz w:val="22"/>
          <w:szCs w:val="22"/>
        </w:rPr>
        <w:t xml:space="preserve"> РФ от 27.12.2010 № 780 "Об утверждении свода правил "</w:t>
      </w:r>
      <w:proofErr w:type="spellStart"/>
      <w:r w:rsidRPr="00A16B10">
        <w:rPr>
          <w:sz w:val="22"/>
          <w:szCs w:val="22"/>
        </w:rPr>
        <w:t>СНиП</w:t>
      </w:r>
      <w:proofErr w:type="spellEnd"/>
      <w:r w:rsidRPr="00A16B10">
        <w:rPr>
          <w:sz w:val="22"/>
          <w:szCs w:val="22"/>
        </w:rPr>
        <w:t xml:space="preserve"> 42-01-2002 "Газораспределительные системы"</w:t>
      </w:r>
    </w:p>
    <w:p w:rsidR="00A16B10" w:rsidRPr="00A16B10" w:rsidRDefault="00A16B10" w:rsidP="00A16B10">
      <w:pPr>
        <w:autoSpaceDE w:val="0"/>
        <w:autoSpaceDN w:val="0"/>
        <w:adjustRightInd w:val="0"/>
        <w:ind w:firstLine="567"/>
        <w:jc w:val="both"/>
        <w:rPr>
          <w:bCs/>
          <w:sz w:val="22"/>
          <w:szCs w:val="22"/>
        </w:rPr>
      </w:pPr>
      <w:r w:rsidRPr="00A16B10">
        <w:rPr>
          <w:bCs/>
          <w:sz w:val="22"/>
          <w:szCs w:val="22"/>
        </w:rPr>
        <w:t xml:space="preserve">- </w:t>
      </w:r>
      <w:r w:rsidRPr="00A16B10">
        <w:rPr>
          <w:sz w:val="22"/>
          <w:szCs w:val="22"/>
        </w:rPr>
        <w:t>СП 31.13330.2012 "</w:t>
      </w:r>
      <w:proofErr w:type="spellStart"/>
      <w:r w:rsidRPr="00A16B10">
        <w:rPr>
          <w:sz w:val="22"/>
          <w:szCs w:val="22"/>
        </w:rPr>
        <w:t>СНиП</w:t>
      </w:r>
      <w:proofErr w:type="spellEnd"/>
      <w:r w:rsidRPr="00A16B10">
        <w:rPr>
          <w:sz w:val="22"/>
          <w:szCs w:val="22"/>
        </w:rPr>
        <w:t xml:space="preserve"> 2.04.02-84* Водоснабжение. Наружные сети и сооружения", утвержденного </w:t>
      </w:r>
      <w:hyperlink r:id="rId82" w:history="1">
        <w:r w:rsidRPr="00A16B10">
          <w:rPr>
            <w:color w:val="0000FF"/>
            <w:sz w:val="22"/>
            <w:szCs w:val="22"/>
          </w:rPr>
          <w:t>приказом</w:t>
        </w:r>
      </w:hyperlink>
      <w:r w:rsidRPr="00A16B10">
        <w:rPr>
          <w:sz w:val="22"/>
          <w:szCs w:val="22"/>
        </w:rPr>
        <w:t xml:space="preserve"> Министерства регионального развития Российской Федерации от 29 декабря 2011 г. № 635/14</w:t>
      </w:r>
      <w:r w:rsidRPr="00A16B10">
        <w:rPr>
          <w:bCs/>
          <w:sz w:val="22"/>
          <w:szCs w:val="22"/>
        </w:rPr>
        <w:t xml:space="preserve"> (с изменениями);</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 СП 32.13330.2018 "</w:t>
      </w:r>
      <w:proofErr w:type="spellStart"/>
      <w:r w:rsidRPr="00A16B10">
        <w:rPr>
          <w:bCs/>
          <w:sz w:val="22"/>
          <w:szCs w:val="22"/>
        </w:rPr>
        <w:t>СНиП</w:t>
      </w:r>
      <w:proofErr w:type="spellEnd"/>
      <w:r w:rsidRPr="00A16B10">
        <w:rPr>
          <w:bCs/>
          <w:sz w:val="22"/>
          <w:szCs w:val="22"/>
        </w:rPr>
        <w:t xml:space="preserve"> 2.04.03-85 Канализация. Наружные сети и сооружения" утвержденного Приказом Минстроя России от 25.12.2018 № 860/</w:t>
      </w:r>
      <w:proofErr w:type="spellStart"/>
      <w:proofErr w:type="gramStart"/>
      <w:r w:rsidRPr="00A16B10">
        <w:rPr>
          <w:bCs/>
          <w:sz w:val="22"/>
          <w:szCs w:val="22"/>
        </w:rPr>
        <w:t>пр</w:t>
      </w:r>
      <w:proofErr w:type="spellEnd"/>
      <w:proofErr w:type="gramEnd"/>
      <w:r w:rsidRPr="00A16B10">
        <w:rPr>
          <w:bCs/>
          <w:sz w:val="22"/>
          <w:szCs w:val="22"/>
        </w:rPr>
        <w:t xml:space="preserve"> (с изменениями).</w:t>
      </w:r>
    </w:p>
    <w:p w:rsidR="00A16B10" w:rsidRPr="00A16B10" w:rsidRDefault="00A16B10" w:rsidP="00A16B10">
      <w:pPr>
        <w:autoSpaceDE w:val="0"/>
        <w:autoSpaceDN w:val="0"/>
        <w:adjustRightInd w:val="0"/>
        <w:ind w:firstLine="567"/>
        <w:jc w:val="both"/>
        <w:rPr>
          <w:b/>
          <w:sz w:val="22"/>
          <w:szCs w:val="22"/>
        </w:rPr>
      </w:pPr>
      <w:r w:rsidRPr="00A16B10">
        <w:rPr>
          <w:b/>
          <w:bCs/>
          <w:sz w:val="22"/>
          <w:szCs w:val="22"/>
        </w:rPr>
        <w:t xml:space="preserve">2.1.9. </w:t>
      </w:r>
      <w:r w:rsidRPr="00A16B10">
        <w:rPr>
          <w:b/>
          <w:sz w:val="22"/>
          <w:szCs w:val="22"/>
        </w:rPr>
        <w:t>Обоснование расчетных показателей минимально допустимого уровня обеспеченности местами захоронения, объектов, необходимых для организации ритуальных услуг, указанных в пункте 1.2.10.</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pStyle w:val="a0"/>
        <w:ind w:firstLine="567"/>
        <w:rPr>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 xml:space="preserve">- Постановления Главного государственного санитарного врача РФ от 28.06.2011 № 84 "Об утверждении </w:t>
      </w:r>
      <w:proofErr w:type="spellStart"/>
      <w:r w:rsidRPr="00A16B10">
        <w:rPr>
          <w:bCs/>
          <w:sz w:val="22"/>
          <w:szCs w:val="22"/>
        </w:rPr>
        <w:t>СанПиН</w:t>
      </w:r>
      <w:proofErr w:type="spellEnd"/>
      <w:r w:rsidRPr="00A16B10">
        <w:rPr>
          <w:bCs/>
          <w:sz w:val="22"/>
          <w:szCs w:val="22"/>
        </w:rPr>
        <w:t xml:space="preserve"> 2.1.2882-11 "Гигиенические требования к размещению, устройству и содержанию кладбищ, зданий и сооружений похоронного назначения". </w:t>
      </w:r>
    </w:p>
    <w:p w:rsidR="00A16B10" w:rsidRPr="00A16B10" w:rsidRDefault="00A16B10" w:rsidP="00A16B10">
      <w:pPr>
        <w:autoSpaceDE w:val="0"/>
        <w:autoSpaceDN w:val="0"/>
        <w:adjustRightInd w:val="0"/>
        <w:ind w:firstLine="567"/>
        <w:jc w:val="both"/>
        <w:rPr>
          <w:b/>
          <w:spacing w:val="-1"/>
          <w:sz w:val="22"/>
          <w:szCs w:val="22"/>
        </w:rPr>
      </w:pPr>
      <w:r w:rsidRPr="00A16B10">
        <w:rPr>
          <w:b/>
          <w:sz w:val="22"/>
          <w:szCs w:val="22"/>
        </w:rPr>
        <w:t xml:space="preserve">2.1.10. Обоснование расчетных показателей минимально допустимого уровня обеспеченности населения местами (площадками) накопления твердых коммунальных отходов по организации утилизации и переработки бытовых и промышленных </w:t>
      </w:r>
      <w:r w:rsidRPr="00A16B10">
        <w:rPr>
          <w:rStyle w:val="9pt3"/>
          <w:b/>
          <w:spacing w:val="-1"/>
          <w:sz w:val="22"/>
          <w:szCs w:val="22"/>
        </w:rPr>
        <w:t>отходов</w:t>
      </w:r>
      <w:r w:rsidRPr="00A16B10">
        <w:rPr>
          <w:b/>
          <w:spacing w:val="-1"/>
          <w:sz w:val="22"/>
          <w:szCs w:val="22"/>
        </w:rPr>
        <w:t>, указанных в пунктах 1.1.7 и 1.2.9.</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pStyle w:val="a0"/>
        <w:ind w:firstLine="567"/>
        <w:rPr>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p>
    <w:p w:rsidR="00A16B10" w:rsidRPr="00A16B10" w:rsidRDefault="00A16B10" w:rsidP="00A16B10">
      <w:pPr>
        <w:autoSpaceDE w:val="0"/>
        <w:autoSpaceDN w:val="0"/>
        <w:adjustRightInd w:val="0"/>
        <w:ind w:firstLine="567"/>
        <w:jc w:val="both"/>
        <w:rPr>
          <w:rStyle w:val="9pt3"/>
          <w:spacing w:val="-1"/>
          <w:sz w:val="22"/>
          <w:szCs w:val="22"/>
        </w:rPr>
      </w:pPr>
      <w:proofErr w:type="gramStart"/>
      <w:r w:rsidRPr="00A16B10">
        <w:rPr>
          <w:rStyle w:val="9pt3"/>
          <w:spacing w:val="-1"/>
          <w:sz w:val="22"/>
          <w:szCs w:val="22"/>
        </w:rPr>
        <w:t>- Постановления Главного государственного санитарного врача РФ от 30.05.2001 № 16 "О введении в действие санитарных правил" (вместе с "СП 2.1.7.1038-01. 2.1.7.</w:t>
      </w:r>
      <w:proofErr w:type="gramEnd"/>
      <w:r w:rsidRPr="00A16B10">
        <w:rPr>
          <w:rStyle w:val="9pt3"/>
          <w:spacing w:val="-1"/>
          <w:sz w:val="22"/>
          <w:szCs w:val="22"/>
        </w:rPr>
        <w:t xml:space="preserve"> Почва, очистка населенных мест, отходы производства и потребления, санитарная охрана почвы. Гигиенические требования к устройству и содержанию полигонов для твердых бытовых отходов. Санитарные правила"); </w:t>
      </w:r>
    </w:p>
    <w:p w:rsidR="00A16B10" w:rsidRPr="00A16B10" w:rsidRDefault="00A16B10" w:rsidP="00A16B10">
      <w:pPr>
        <w:autoSpaceDE w:val="0"/>
        <w:autoSpaceDN w:val="0"/>
        <w:adjustRightInd w:val="0"/>
        <w:ind w:firstLine="567"/>
        <w:jc w:val="both"/>
        <w:rPr>
          <w:rStyle w:val="9pt3"/>
          <w:spacing w:val="-1"/>
          <w:sz w:val="22"/>
          <w:szCs w:val="22"/>
        </w:rPr>
      </w:pPr>
      <w:r w:rsidRPr="00A16B10">
        <w:rPr>
          <w:rStyle w:val="9pt3"/>
          <w:spacing w:val="-1"/>
          <w:sz w:val="22"/>
          <w:szCs w:val="22"/>
        </w:rPr>
        <w:t>- Приказа Минстроя России от 14.11.2017 № 1533/</w:t>
      </w:r>
      <w:proofErr w:type="spellStart"/>
      <w:proofErr w:type="gramStart"/>
      <w:r w:rsidRPr="00A16B10">
        <w:rPr>
          <w:rStyle w:val="9pt3"/>
          <w:spacing w:val="-1"/>
          <w:sz w:val="22"/>
          <w:szCs w:val="22"/>
        </w:rPr>
        <w:t>пр</w:t>
      </w:r>
      <w:proofErr w:type="spellEnd"/>
      <w:proofErr w:type="gramEnd"/>
      <w:r w:rsidRPr="00A16B10">
        <w:rPr>
          <w:rStyle w:val="9pt3"/>
          <w:spacing w:val="-1"/>
          <w:sz w:val="22"/>
          <w:szCs w:val="22"/>
        </w:rPr>
        <w:t xml:space="preserve"> "Об утверждении СП 127.13330.2017 "</w:t>
      </w:r>
      <w:proofErr w:type="spellStart"/>
      <w:r w:rsidRPr="00A16B10">
        <w:rPr>
          <w:rStyle w:val="9pt3"/>
          <w:spacing w:val="-1"/>
          <w:sz w:val="22"/>
          <w:szCs w:val="22"/>
        </w:rPr>
        <w:t>СНиП</w:t>
      </w:r>
      <w:proofErr w:type="spellEnd"/>
      <w:r w:rsidRPr="00A16B10">
        <w:rPr>
          <w:rStyle w:val="9pt3"/>
          <w:spacing w:val="-1"/>
          <w:sz w:val="22"/>
          <w:szCs w:val="22"/>
        </w:rPr>
        <w:t xml:space="preserve"> 2.01.28-85 Полигоны по обезвреживанию и захоронению токсичных промышленных отходов. Основные положения по проектированию"; </w:t>
      </w:r>
    </w:p>
    <w:p w:rsidR="00A16B10" w:rsidRPr="00A16B10" w:rsidRDefault="00A16B10" w:rsidP="00A16B10">
      <w:pPr>
        <w:autoSpaceDE w:val="0"/>
        <w:autoSpaceDN w:val="0"/>
        <w:adjustRightInd w:val="0"/>
        <w:ind w:firstLine="567"/>
        <w:jc w:val="both"/>
        <w:rPr>
          <w:rStyle w:val="9pt3"/>
          <w:spacing w:val="-1"/>
          <w:sz w:val="22"/>
          <w:szCs w:val="22"/>
        </w:rPr>
      </w:pPr>
      <w:r w:rsidRPr="00A16B10">
        <w:rPr>
          <w:rStyle w:val="9pt3"/>
          <w:spacing w:val="-1"/>
          <w:sz w:val="22"/>
          <w:szCs w:val="22"/>
        </w:rPr>
        <w:t xml:space="preserve">- "ГОСТ </w:t>
      </w:r>
      <w:proofErr w:type="gramStart"/>
      <w:r w:rsidRPr="00A16B10">
        <w:rPr>
          <w:rStyle w:val="9pt3"/>
          <w:spacing w:val="-1"/>
          <w:sz w:val="22"/>
          <w:szCs w:val="22"/>
        </w:rPr>
        <w:t>Р</w:t>
      </w:r>
      <w:proofErr w:type="gramEnd"/>
      <w:r w:rsidRPr="00A16B10">
        <w:rPr>
          <w:rStyle w:val="9pt3"/>
          <w:spacing w:val="-1"/>
          <w:sz w:val="22"/>
          <w:szCs w:val="22"/>
        </w:rPr>
        <w:t xml:space="preserve"> 51617-2014. Национальный стандарт Российской Федерации. Услуги жилищно-коммунального хозяйства и управления многоквартирными домами. Коммунальные услуги. </w:t>
      </w:r>
      <w:proofErr w:type="gramStart"/>
      <w:r w:rsidRPr="00A16B10">
        <w:rPr>
          <w:rStyle w:val="9pt3"/>
          <w:spacing w:val="-1"/>
          <w:sz w:val="22"/>
          <w:szCs w:val="22"/>
        </w:rPr>
        <w:t xml:space="preserve">Общие требования" утвержденного Приказом </w:t>
      </w:r>
      <w:proofErr w:type="spellStart"/>
      <w:r w:rsidRPr="00A16B10">
        <w:rPr>
          <w:rStyle w:val="9pt3"/>
          <w:spacing w:val="-1"/>
          <w:sz w:val="22"/>
          <w:szCs w:val="22"/>
        </w:rPr>
        <w:t>Росстандарта</w:t>
      </w:r>
      <w:proofErr w:type="spellEnd"/>
      <w:r w:rsidRPr="00A16B10">
        <w:rPr>
          <w:rStyle w:val="9pt3"/>
          <w:spacing w:val="-1"/>
          <w:sz w:val="22"/>
          <w:szCs w:val="22"/>
        </w:rPr>
        <w:t xml:space="preserve"> от 11.06.2014 № 544-ст.</w:t>
      </w:r>
      <w:proofErr w:type="gramEnd"/>
    </w:p>
    <w:p w:rsidR="00A16B10" w:rsidRPr="00A16B10" w:rsidRDefault="00A16B10" w:rsidP="00A16B10">
      <w:pPr>
        <w:ind w:firstLine="540"/>
        <w:jc w:val="both"/>
        <w:rPr>
          <w:b/>
          <w:sz w:val="22"/>
          <w:szCs w:val="22"/>
        </w:rPr>
      </w:pPr>
      <w:r w:rsidRPr="00A16B10">
        <w:rPr>
          <w:b/>
          <w:sz w:val="22"/>
          <w:szCs w:val="22"/>
        </w:rPr>
        <w:t>2.1.11. Обоснование расчетных показателей объектов обеспечивающих осуществление деятельности органов власти, указанных в пунктах 1.1.9 и 1.2.16.</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shd w:val="clear" w:color="auto" w:fill="FFFFFF"/>
        <w:spacing w:line="312" w:lineRule="atLeast"/>
        <w:ind w:firstLine="567"/>
        <w:jc w:val="both"/>
        <w:rPr>
          <w:bCs/>
          <w:sz w:val="22"/>
          <w:szCs w:val="22"/>
        </w:rPr>
      </w:pPr>
      <w:r w:rsidRPr="00A16B10">
        <w:rPr>
          <w:sz w:val="22"/>
          <w:szCs w:val="22"/>
        </w:rPr>
        <w:lastRenderedPageBreak/>
        <w:t xml:space="preserve">- </w:t>
      </w:r>
      <w:hyperlink r:id="rId83" w:history="1">
        <w:r w:rsidRPr="00A16B10">
          <w:rPr>
            <w:rStyle w:val="ae"/>
            <w:bCs/>
            <w:sz w:val="22"/>
            <w:szCs w:val="22"/>
          </w:rPr>
          <w:t xml:space="preserve">Строительных норм и правил РФ </w:t>
        </w:r>
        <w:proofErr w:type="spellStart"/>
        <w:r w:rsidRPr="00A16B10">
          <w:rPr>
            <w:rStyle w:val="ae"/>
            <w:bCs/>
            <w:sz w:val="22"/>
            <w:szCs w:val="22"/>
          </w:rPr>
          <w:t>СНиП</w:t>
        </w:r>
        <w:proofErr w:type="spellEnd"/>
        <w:r w:rsidRPr="00A16B10">
          <w:rPr>
            <w:rStyle w:val="ae"/>
            <w:bCs/>
            <w:sz w:val="22"/>
            <w:szCs w:val="22"/>
          </w:rPr>
          <w:t xml:space="preserve"> 31-05-2003 "Общественные здания административного назначения", приняты постановлением Госстроя РФ от 23 июня 2003 г. № 108</w:t>
        </w:r>
      </w:hyperlink>
      <w:r w:rsidRPr="00A16B10">
        <w:rPr>
          <w:bCs/>
          <w:sz w:val="22"/>
          <w:szCs w:val="22"/>
        </w:rPr>
        <w:t>;</w:t>
      </w:r>
    </w:p>
    <w:p w:rsidR="00A16B10" w:rsidRPr="00A16B10" w:rsidRDefault="00A16B10" w:rsidP="00A16B10">
      <w:pPr>
        <w:pStyle w:val="a0"/>
        <w:ind w:firstLine="567"/>
        <w:rPr>
          <w:b w:val="0"/>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r w:rsidRPr="00A16B10">
        <w:rPr>
          <w:bCs/>
          <w:sz w:val="22"/>
          <w:szCs w:val="22"/>
        </w:rPr>
        <w:t>.</w:t>
      </w:r>
    </w:p>
    <w:p w:rsidR="00A16B10" w:rsidRPr="00A16B10" w:rsidRDefault="00A16B10" w:rsidP="00A16B10">
      <w:pPr>
        <w:ind w:firstLine="540"/>
        <w:jc w:val="both"/>
        <w:rPr>
          <w:b/>
          <w:sz w:val="22"/>
          <w:szCs w:val="22"/>
        </w:rPr>
      </w:pPr>
      <w:r w:rsidRPr="00A16B10">
        <w:rPr>
          <w:b/>
          <w:sz w:val="22"/>
          <w:szCs w:val="22"/>
        </w:rPr>
        <w:t>2.1.12. Обоснование расчетных показателей объектов теплоснабжения, указанных в пунктах 1.2.2.</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pStyle w:val="a0"/>
        <w:ind w:left="20" w:right="20" w:firstLine="547"/>
        <w:rPr>
          <w:sz w:val="22"/>
          <w:szCs w:val="22"/>
        </w:rPr>
      </w:pPr>
      <w:r w:rsidRPr="00A16B10">
        <w:rPr>
          <w:sz w:val="22"/>
          <w:szCs w:val="22"/>
        </w:rPr>
        <w:t>- постановления Правительства РФ от 23.05.2006 № 306 «Об утверждении Правил установления и определения нормативов потребления коммунальных услуг»;</w:t>
      </w:r>
    </w:p>
    <w:p w:rsidR="00A16B10" w:rsidRPr="00A16B10" w:rsidRDefault="00A16B10" w:rsidP="00A16B10">
      <w:pPr>
        <w:pStyle w:val="a0"/>
        <w:ind w:left="20" w:right="20" w:firstLine="547"/>
        <w:rPr>
          <w:sz w:val="22"/>
          <w:szCs w:val="22"/>
        </w:rPr>
      </w:pPr>
      <w:r w:rsidRPr="00A16B10">
        <w:rPr>
          <w:sz w:val="22"/>
          <w:szCs w:val="22"/>
        </w:rPr>
        <w:t xml:space="preserve">- Приказа </w:t>
      </w:r>
      <w:proofErr w:type="spellStart"/>
      <w:r w:rsidRPr="00A16B10">
        <w:rPr>
          <w:sz w:val="22"/>
          <w:szCs w:val="22"/>
        </w:rPr>
        <w:t>Минрегиона</w:t>
      </w:r>
      <w:proofErr w:type="spellEnd"/>
      <w:r w:rsidRPr="00A16B10">
        <w:rPr>
          <w:sz w:val="22"/>
          <w:szCs w:val="22"/>
        </w:rPr>
        <w:t xml:space="preserve"> России от 30.06.2012 № 265 "Об утверждении свода правил "</w:t>
      </w:r>
      <w:proofErr w:type="spellStart"/>
      <w:r w:rsidRPr="00A16B10">
        <w:rPr>
          <w:sz w:val="22"/>
          <w:szCs w:val="22"/>
        </w:rPr>
        <w:t>СНиП</w:t>
      </w:r>
      <w:proofErr w:type="spellEnd"/>
      <w:r w:rsidRPr="00A16B10">
        <w:rPr>
          <w:sz w:val="22"/>
          <w:szCs w:val="22"/>
        </w:rPr>
        <w:t xml:space="preserve"> 23-02-2003 "Тепловая защита зданий";</w:t>
      </w:r>
    </w:p>
    <w:p w:rsidR="00A16B10" w:rsidRPr="00A16B10" w:rsidRDefault="00A16B10" w:rsidP="00A16B10">
      <w:pPr>
        <w:pStyle w:val="a0"/>
        <w:ind w:firstLine="567"/>
        <w:rPr>
          <w:sz w:val="22"/>
          <w:szCs w:val="22"/>
        </w:rPr>
      </w:pPr>
      <w:r w:rsidRPr="00A16B10">
        <w:rPr>
          <w:sz w:val="22"/>
          <w:szCs w:val="22"/>
        </w:rPr>
        <w:t>- Постановления Правительства РФ от 22.02.2012 № 154 "О требованиях к схемам теплоснабжения, порядку их разработки и утверждения";</w:t>
      </w:r>
    </w:p>
    <w:p w:rsidR="00A16B10" w:rsidRPr="00A16B10" w:rsidRDefault="00A16B10" w:rsidP="00A16B10">
      <w:pPr>
        <w:pStyle w:val="a0"/>
        <w:ind w:firstLine="567"/>
        <w:rPr>
          <w:b w:val="0"/>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r w:rsidRPr="00A16B10">
        <w:rPr>
          <w:bCs/>
          <w:sz w:val="22"/>
          <w:szCs w:val="22"/>
        </w:rPr>
        <w:t>.</w:t>
      </w:r>
    </w:p>
    <w:p w:rsidR="00A16B10" w:rsidRPr="00A16B10" w:rsidRDefault="00A16B10" w:rsidP="00A16B10">
      <w:pPr>
        <w:ind w:firstLine="540"/>
        <w:jc w:val="both"/>
        <w:rPr>
          <w:b/>
          <w:sz w:val="22"/>
          <w:szCs w:val="22"/>
        </w:rPr>
      </w:pPr>
      <w:r w:rsidRPr="00A16B10">
        <w:rPr>
          <w:b/>
          <w:sz w:val="22"/>
          <w:szCs w:val="22"/>
        </w:rPr>
        <w:t>2.1.13. Обоснование расчетных показателей объектов благоустройства территории, указанных в пунктах 1.2.13.</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Значения</w:t>
      </w:r>
      <w:r w:rsidRPr="00A16B10">
        <w:rPr>
          <w:sz w:val="22"/>
          <w:szCs w:val="22"/>
        </w:rPr>
        <w:t xml:space="preserve"> расчетных показателей</w:t>
      </w:r>
      <w:r w:rsidRPr="00A16B10">
        <w:rPr>
          <w:bCs/>
          <w:sz w:val="22"/>
          <w:szCs w:val="22"/>
        </w:rPr>
        <w:t xml:space="preserve"> приняты на основе:</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 xml:space="preserve">- Распоряжения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 Приказа Минстроя России № 897/</w:t>
      </w:r>
      <w:proofErr w:type="spellStart"/>
      <w:proofErr w:type="gramStart"/>
      <w:r w:rsidRPr="00A16B10">
        <w:rPr>
          <w:bCs/>
          <w:sz w:val="22"/>
          <w:szCs w:val="22"/>
        </w:rPr>
        <w:t>пр</w:t>
      </w:r>
      <w:proofErr w:type="spellEnd"/>
      <w:proofErr w:type="gramEnd"/>
      <w:r w:rsidRPr="00A16B10">
        <w:rPr>
          <w:bCs/>
          <w:sz w:val="22"/>
          <w:szCs w:val="22"/>
        </w:rPr>
        <w:t xml:space="preserve">, </w:t>
      </w:r>
      <w:proofErr w:type="spellStart"/>
      <w:r w:rsidRPr="00A16B10">
        <w:rPr>
          <w:bCs/>
          <w:sz w:val="22"/>
          <w:szCs w:val="22"/>
        </w:rPr>
        <w:t>Минспорта</w:t>
      </w:r>
      <w:proofErr w:type="spellEnd"/>
      <w:r w:rsidRPr="00A16B10">
        <w:rPr>
          <w:bCs/>
          <w:sz w:val="22"/>
          <w:szCs w:val="22"/>
        </w:rPr>
        <w:t xml:space="preserve"> России № 1128 от 27.12.2019 "Об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 xml:space="preserve">- </w:t>
      </w:r>
      <w:hyperlink r:id="rId84" w:history="1">
        <w:r w:rsidRPr="00A16B10">
          <w:rPr>
            <w:bCs/>
            <w:color w:val="0000FF"/>
            <w:sz w:val="22"/>
            <w:szCs w:val="22"/>
          </w:rPr>
          <w:t>письма</w:t>
        </w:r>
      </w:hyperlink>
      <w:r w:rsidRPr="00A16B10">
        <w:rPr>
          <w:bCs/>
          <w:sz w:val="22"/>
          <w:szCs w:val="22"/>
        </w:rPr>
        <w:t xml:space="preserve"> Министерства регионального развития Российской Федерации от 14.12.2010 № 42053-ИБ/14 «Об утверждении Предложений по благоустройству придомовой территории в части детской спортивно-игровой инфраструктуры»;</w:t>
      </w:r>
    </w:p>
    <w:p w:rsidR="00A16B10" w:rsidRPr="00A16B10" w:rsidRDefault="00A16B10" w:rsidP="00A16B10">
      <w:pPr>
        <w:pStyle w:val="a0"/>
        <w:ind w:firstLine="567"/>
        <w:rPr>
          <w:b w:val="0"/>
          <w:sz w:val="22"/>
          <w:szCs w:val="22"/>
        </w:rPr>
      </w:pPr>
      <w:r w:rsidRPr="00A16B10">
        <w:rPr>
          <w:sz w:val="22"/>
          <w:szCs w:val="22"/>
        </w:rPr>
        <w:t>- СП 42.13330 "</w:t>
      </w:r>
      <w:proofErr w:type="spellStart"/>
      <w:r w:rsidRPr="00A16B10">
        <w:rPr>
          <w:sz w:val="22"/>
          <w:szCs w:val="22"/>
        </w:rPr>
        <w:t>СНиП</w:t>
      </w:r>
      <w:proofErr w:type="spellEnd"/>
      <w:r w:rsidRPr="00A16B10">
        <w:rPr>
          <w:sz w:val="22"/>
          <w:szCs w:val="22"/>
        </w:rPr>
        <w:t xml:space="preserve"> 2.07.01-89* Градостроительство. Планировка и застройка городских и сельских поселений", утвержденного Приказом Минстроя России от 30.12.2016 № 1034/</w:t>
      </w:r>
      <w:proofErr w:type="spellStart"/>
      <w:proofErr w:type="gramStart"/>
      <w:r w:rsidRPr="00A16B10">
        <w:rPr>
          <w:sz w:val="22"/>
          <w:szCs w:val="22"/>
        </w:rPr>
        <w:t>пр</w:t>
      </w:r>
      <w:proofErr w:type="spellEnd"/>
      <w:proofErr w:type="gramEnd"/>
      <w:r w:rsidRPr="00A16B10">
        <w:rPr>
          <w:sz w:val="22"/>
          <w:szCs w:val="22"/>
        </w:rPr>
        <w:t xml:space="preserve"> (с изменениями)</w:t>
      </w:r>
      <w:r w:rsidRPr="00A16B10">
        <w:rPr>
          <w:bCs/>
          <w:sz w:val="22"/>
          <w:szCs w:val="22"/>
        </w:rPr>
        <w:t>;</w:t>
      </w:r>
    </w:p>
    <w:p w:rsidR="00A16B10" w:rsidRPr="00A16B10" w:rsidRDefault="00A16B10" w:rsidP="00A16B10">
      <w:pPr>
        <w:autoSpaceDE w:val="0"/>
        <w:autoSpaceDN w:val="0"/>
        <w:adjustRightInd w:val="0"/>
        <w:ind w:firstLine="540"/>
        <w:jc w:val="both"/>
        <w:rPr>
          <w:bCs/>
          <w:sz w:val="22"/>
          <w:szCs w:val="22"/>
        </w:rPr>
      </w:pPr>
      <w:r w:rsidRPr="00A16B10">
        <w:rPr>
          <w:bCs/>
          <w:sz w:val="22"/>
          <w:szCs w:val="22"/>
        </w:rPr>
        <w:t>- Приказа Минстроя России от 13.04.2017 N 711/</w:t>
      </w:r>
      <w:proofErr w:type="spellStart"/>
      <w:proofErr w:type="gramStart"/>
      <w:r w:rsidRPr="00A16B10">
        <w:rPr>
          <w:bCs/>
          <w:sz w:val="22"/>
          <w:szCs w:val="22"/>
        </w:rPr>
        <w:t>пр</w:t>
      </w:r>
      <w:proofErr w:type="spellEnd"/>
      <w:proofErr w:type="gramEnd"/>
      <w:r w:rsidRPr="00A16B10">
        <w:rPr>
          <w:bCs/>
          <w:sz w:val="22"/>
          <w:szCs w:val="22"/>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A16B10" w:rsidRPr="00A16B10" w:rsidRDefault="00A16B10" w:rsidP="00A16B10">
      <w:pPr>
        <w:autoSpaceDE w:val="0"/>
        <w:autoSpaceDN w:val="0"/>
        <w:adjustRightInd w:val="0"/>
        <w:ind w:firstLine="540"/>
        <w:jc w:val="both"/>
        <w:rPr>
          <w:bCs/>
          <w:sz w:val="22"/>
          <w:szCs w:val="22"/>
        </w:rPr>
      </w:pPr>
      <w:proofErr w:type="gramStart"/>
      <w:r w:rsidRPr="00A16B10">
        <w:rPr>
          <w:bCs/>
          <w:sz w:val="22"/>
          <w:szCs w:val="22"/>
        </w:rPr>
        <w:t xml:space="preserve">- Постановления Главного государственного санитарного врача РФ от 10.06.2010 № 64 (ред. от 27.12.2010) "Об утверждении </w:t>
      </w:r>
      <w:proofErr w:type="spellStart"/>
      <w:r w:rsidRPr="00A16B10">
        <w:rPr>
          <w:bCs/>
          <w:sz w:val="22"/>
          <w:szCs w:val="22"/>
        </w:rPr>
        <w:t>СанПиН</w:t>
      </w:r>
      <w:proofErr w:type="spellEnd"/>
      <w:r w:rsidRPr="00A16B10">
        <w:rPr>
          <w:bCs/>
          <w:sz w:val="22"/>
          <w:szCs w:val="22"/>
        </w:rPr>
        <w:t xml:space="preserve"> 2.1.2.2645-10" (вместе с "</w:t>
      </w:r>
      <w:proofErr w:type="spellStart"/>
      <w:r w:rsidRPr="00A16B10">
        <w:rPr>
          <w:bCs/>
          <w:sz w:val="22"/>
          <w:szCs w:val="22"/>
        </w:rPr>
        <w:t>СанПиН</w:t>
      </w:r>
      <w:proofErr w:type="spellEnd"/>
      <w:r w:rsidRPr="00A16B10">
        <w:rPr>
          <w:bCs/>
          <w:sz w:val="22"/>
          <w:szCs w:val="22"/>
        </w:rPr>
        <w:t xml:space="preserve"> 2.1.2.2645-10.</w:t>
      </w:r>
      <w:proofErr w:type="gramEnd"/>
      <w:r w:rsidRPr="00A16B10">
        <w:rPr>
          <w:bCs/>
          <w:sz w:val="22"/>
          <w:szCs w:val="22"/>
        </w:rPr>
        <w:t xml:space="preserve"> Санитарно-эпидемиологические требования к условиям проживания в жилых зданиях и помещениях. Санитарно-эпидемиологические правила и нормативы") (с изменениями).</w:t>
      </w:r>
    </w:p>
    <w:p w:rsidR="00A16B10" w:rsidRPr="00A16B10" w:rsidRDefault="00A16B10" w:rsidP="00A16B10">
      <w:pPr>
        <w:tabs>
          <w:tab w:val="left" w:pos="4200"/>
        </w:tabs>
        <w:ind w:firstLine="567"/>
        <w:jc w:val="center"/>
        <w:rPr>
          <w:b/>
          <w:sz w:val="22"/>
          <w:szCs w:val="22"/>
        </w:rPr>
      </w:pPr>
    </w:p>
    <w:p w:rsidR="00A16B10" w:rsidRPr="00A16B10" w:rsidRDefault="00A16B10" w:rsidP="00A16B10">
      <w:pPr>
        <w:tabs>
          <w:tab w:val="left" w:pos="4200"/>
        </w:tabs>
        <w:ind w:firstLine="567"/>
        <w:jc w:val="center"/>
        <w:rPr>
          <w:b/>
          <w:sz w:val="22"/>
          <w:szCs w:val="22"/>
        </w:rPr>
      </w:pPr>
    </w:p>
    <w:p w:rsidR="00A16B10" w:rsidRPr="00A16B10" w:rsidRDefault="00A16B10" w:rsidP="00A16B10">
      <w:pPr>
        <w:tabs>
          <w:tab w:val="left" w:pos="4200"/>
        </w:tabs>
        <w:ind w:firstLine="567"/>
        <w:jc w:val="center"/>
        <w:rPr>
          <w:b/>
          <w:sz w:val="22"/>
          <w:szCs w:val="22"/>
        </w:rPr>
      </w:pPr>
      <w:r w:rsidRPr="00A16B10">
        <w:rPr>
          <w:b/>
          <w:sz w:val="22"/>
          <w:szCs w:val="22"/>
        </w:rPr>
        <w:t>Раздел 3</w:t>
      </w:r>
    </w:p>
    <w:p w:rsidR="00A16B10" w:rsidRPr="00A16B10" w:rsidRDefault="00A16B10" w:rsidP="00A16B10">
      <w:pPr>
        <w:autoSpaceDE w:val="0"/>
        <w:autoSpaceDN w:val="0"/>
        <w:adjustRightInd w:val="0"/>
        <w:ind w:firstLine="567"/>
        <w:jc w:val="center"/>
        <w:rPr>
          <w:b/>
          <w:bCs/>
          <w:sz w:val="22"/>
          <w:szCs w:val="22"/>
        </w:rPr>
      </w:pPr>
      <w:r w:rsidRPr="00A16B10">
        <w:rPr>
          <w:b/>
          <w:bCs/>
          <w:sz w:val="22"/>
          <w:szCs w:val="22"/>
        </w:rPr>
        <w:t xml:space="preserve">3.1 Правила и область применения расчетных показателей, содержащихся в основной части нормативов градостроительного проектирования </w:t>
      </w:r>
    </w:p>
    <w:p w:rsidR="00A16B10" w:rsidRPr="00A16B10" w:rsidRDefault="00A16B10" w:rsidP="00A16B10">
      <w:pPr>
        <w:ind w:firstLine="567"/>
        <w:contextualSpacing/>
        <w:jc w:val="both"/>
        <w:rPr>
          <w:sz w:val="22"/>
          <w:szCs w:val="22"/>
        </w:rPr>
      </w:pPr>
      <w:r w:rsidRPr="00A16B10">
        <w:rPr>
          <w:sz w:val="22"/>
          <w:szCs w:val="22"/>
        </w:rPr>
        <w:t xml:space="preserve">3.1.1 Местные нормативы градостроительного проектирования разработаны в целях установления совокупности расчетных показателей минимально допустимого уровня обеспеченности объектами местного значения муниципального образования </w:t>
      </w:r>
      <w:proofErr w:type="spellStart"/>
      <w:r w:rsidRPr="00A16B10">
        <w:rPr>
          <w:sz w:val="22"/>
          <w:szCs w:val="22"/>
        </w:rPr>
        <w:t>Сердобский</w:t>
      </w:r>
      <w:proofErr w:type="spellEnd"/>
      <w:r w:rsidRPr="00A16B10">
        <w:rPr>
          <w:sz w:val="22"/>
          <w:szCs w:val="22"/>
        </w:rPr>
        <w:t xml:space="preserve"> район Пензенской области и сельских поселений Сердобского района Пензенской области, относящимися к областям: </w:t>
      </w:r>
    </w:p>
    <w:p w:rsidR="00A16B10" w:rsidRPr="00A16B10" w:rsidRDefault="00A16B10" w:rsidP="00A16B10">
      <w:pPr>
        <w:ind w:firstLine="567"/>
        <w:contextualSpacing/>
        <w:jc w:val="both"/>
        <w:rPr>
          <w:sz w:val="22"/>
          <w:szCs w:val="22"/>
        </w:rPr>
      </w:pPr>
      <w:r w:rsidRPr="00A16B10">
        <w:rPr>
          <w:sz w:val="22"/>
          <w:szCs w:val="22"/>
        </w:rPr>
        <w:t xml:space="preserve">- электроснабжения населения; </w:t>
      </w:r>
    </w:p>
    <w:p w:rsidR="00A16B10" w:rsidRPr="00A16B10" w:rsidRDefault="00A16B10" w:rsidP="00A16B10">
      <w:pPr>
        <w:ind w:firstLine="567"/>
        <w:contextualSpacing/>
        <w:jc w:val="both"/>
        <w:rPr>
          <w:sz w:val="22"/>
          <w:szCs w:val="22"/>
        </w:rPr>
      </w:pPr>
      <w:r w:rsidRPr="00A16B10">
        <w:rPr>
          <w:sz w:val="22"/>
          <w:szCs w:val="22"/>
        </w:rPr>
        <w:t xml:space="preserve">- тепло и газоснабжения населения; </w:t>
      </w:r>
    </w:p>
    <w:p w:rsidR="00A16B10" w:rsidRPr="00A16B10" w:rsidRDefault="00A16B10" w:rsidP="00A16B10">
      <w:pPr>
        <w:ind w:firstLine="567"/>
        <w:contextualSpacing/>
        <w:jc w:val="both"/>
        <w:rPr>
          <w:sz w:val="22"/>
          <w:szCs w:val="22"/>
        </w:rPr>
      </w:pPr>
      <w:r w:rsidRPr="00A16B10">
        <w:rPr>
          <w:sz w:val="22"/>
          <w:szCs w:val="22"/>
        </w:rPr>
        <w:t xml:space="preserve">- автомобильных дорог местного значения; </w:t>
      </w:r>
    </w:p>
    <w:p w:rsidR="00A16B10" w:rsidRPr="00A16B10" w:rsidRDefault="00A16B10" w:rsidP="00A16B10">
      <w:pPr>
        <w:ind w:firstLine="567"/>
        <w:contextualSpacing/>
        <w:jc w:val="both"/>
        <w:rPr>
          <w:sz w:val="22"/>
          <w:szCs w:val="22"/>
        </w:rPr>
      </w:pPr>
      <w:r w:rsidRPr="00A16B10">
        <w:rPr>
          <w:sz w:val="22"/>
          <w:szCs w:val="22"/>
        </w:rPr>
        <w:t xml:space="preserve">- физической культуры и массового спорта; </w:t>
      </w:r>
    </w:p>
    <w:p w:rsidR="00A16B10" w:rsidRPr="00A16B10" w:rsidRDefault="00A16B10" w:rsidP="00A16B10">
      <w:pPr>
        <w:ind w:firstLine="567"/>
        <w:contextualSpacing/>
        <w:jc w:val="both"/>
        <w:rPr>
          <w:sz w:val="22"/>
          <w:szCs w:val="22"/>
        </w:rPr>
      </w:pPr>
      <w:r w:rsidRPr="00A16B10">
        <w:rPr>
          <w:sz w:val="22"/>
          <w:szCs w:val="22"/>
        </w:rPr>
        <w:t>- образования;</w:t>
      </w:r>
    </w:p>
    <w:p w:rsidR="00A16B10" w:rsidRPr="00A16B10" w:rsidRDefault="00A16B10" w:rsidP="00A16B10">
      <w:pPr>
        <w:ind w:firstLine="567"/>
        <w:contextualSpacing/>
        <w:jc w:val="both"/>
        <w:rPr>
          <w:sz w:val="22"/>
          <w:szCs w:val="22"/>
        </w:rPr>
      </w:pPr>
      <w:r w:rsidRPr="00A16B10">
        <w:rPr>
          <w:sz w:val="22"/>
          <w:szCs w:val="22"/>
        </w:rPr>
        <w:t>- здравоохранения;</w:t>
      </w:r>
    </w:p>
    <w:p w:rsidR="00A16B10" w:rsidRPr="00A16B10" w:rsidRDefault="00A16B10" w:rsidP="00A16B10">
      <w:pPr>
        <w:ind w:firstLine="567"/>
        <w:contextualSpacing/>
        <w:jc w:val="both"/>
        <w:rPr>
          <w:sz w:val="22"/>
          <w:szCs w:val="22"/>
        </w:rPr>
      </w:pPr>
      <w:r w:rsidRPr="00A16B10">
        <w:rPr>
          <w:sz w:val="22"/>
          <w:szCs w:val="22"/>
        </w:rPr>
        <w:t>- водоснабжения и водоотведения;</w:t>
      </w:r>
    </w:p>
    <w:p w:rsidR="00A16B10" w:rsidRPr="00A16B10" w:rsidRDefault="00A16B10" w:rsidP="00A16B10">
      <w:pPr>
        <w:ind w:firstLine="567"/>
        <w:rPr>
          <w:sz w:val="22"/>
          <w:szCs w:val="22"/>
        </w:rPr>
      </w:pPr>
      <w:r w:rsidRPr="00A16B10">
        <w:rPr>
          <w:sz w:val="22"/>
          <w:szCs w:val="22"/>
        </w:rPr>
        <w:t>- культуры, досуга,</w:t>
      </w:r>
    </w:p>
    <w:p w:rsidR="00A16B10" w:rsidRPr="00A16B10" w:rsidRDefault="00A16B10" w:rsidP="00A16B10">
      <w:pPr>
        <w:ind w:firstLine="567"/>
        <w:contextualSpacing/>
        <w:jc w:val="both"/>
        <w:rPr>
          <w:sz w:val="22"/>
          <w:szCs w:val="22"/>
        </w:rPr>
      </w:pPr>
      <w:r w:rsidRPr="00A16B10">
        <w:rPr>
          <w:sz w:val="22"/>
          <w:szCs w:val="22"/>
        </w:rPr>
        <w:t xml:space="preserve">- места (площадки) накопления твердых коммунальных отходов, </w:t>
      </w:r>
    </w:p>
    <w:p w:rsidR="00A16B10" w:rsidRPr="00A16B10" w:rsidRDefault="00A16B10" w:rsidP="00A16B10">
      <w:pPr>
        <w:ind w:firstLine="567"/>
        <w:contextualSpacing/>
        <w:jc w:val="both"/>
        <w:rPr>
          <w:sz w:val="22"/>
          <w:szCs w:val="22"/>
        </w:rPr>
      </w:pPr>
      <w:r w:rsidRPr="00A16B10">
        <w:rPr>
          <w:sz w:val="22"/>
          <w:szCs w:val="22"/>
        </w:rPr>
        <w:t xml:space="preserve">- иным областям в связи с решением вопросов местного значения, а также минимально допустимого уровня обеспеченности объектами на территориях для строительства объектов специализированного </w:t>
      </w:r>
      <w:r w:rsidRPr="00A16B10">
        <w:rPr>
          <w:sz w:val="22"/>
          <w:szCs w:val="22"/>
        </w:rPr>
        <w:lastRenderedPageBreak/>
        <w:t>жилищного фонда Сердобского района Пензенской области, муниципального жилищного фонда сельских поселений Сердобского района Пензенской области и на территориях для комплексного освоения в целях жилищного строительства;</w:t>
      </w:r>
      <w:r w:rsidRPr="00A16B10">
        <w:rPr>
          <w:b/>
          <w:sz w:val="22"/>
          <w:szCs w:val="22"/>
        </w:rPr>
        <w:t xml:space="preserve"> </w:t>
      </w:r>
      <w:r w:rsidRPr="00A16B10">
        <w:rPr>
          <w:sz w:val="22"/>
          <w:szCs w:val="22"/>
        </w:rPr>
        <w:t xml:space="preserve">расчетных показателей максимально допустимого уровня территориальной доступности таких объектов для населения Сердобского района Пензенской области и сельских поселений Сердобского района Пензенской области. </w:t>
      </w:r>
    </w:p>
    <w:p w:rsidR="00A16B10" w:rsidRPr="00A16B10" w:rsidRDefault="00A16B10" w:rsidP="00A16B10">
      <w:pPr>
        <w:pStyle w:val="2"/>
        <w:jc w:val="both"/>
        <w:rPr>
          <w:sz w:val="22"/>
          <w:szCs w:val="22"/>
        </w:rPr>
      </w:pPr>
      <w:bookmarkStart w:id="66" w:name="_Toc395513018"/>
      <w:bookmarkStart w:id="67" w:name="_Toc395513019"/>
      <w:bookmarkStart w:id="68" w:name="_Toc395513020"/>
      <w:bookmarkEnd w:id="66"/>
      <w:bookmarkEnd w:id="67"/>
      <w:r w:rsidRPr="00A16B10">
        <w:rPr>
          <w:sz w:val="22"/>
          <w:szCs w:val="22"/>
        </w:rPr>
        <w:t>3.1.2. Область применения расчетных показателей местных нормативов градостроительного проектирования</w:t>
      </w:r>
      <w:bookmarkEnd w:id="68"/>
      <w:r w:rsidRPr="00A16B10">
        <w:rPr>
          <w:sz w:val="22"/>
          <w:szCs w:val="22"/>
        </w:rPr>
        <w:t xml:space="preserve">. </w:t>
      </w:r>
    </w:p>
    <w:p w:rsidR="00A16B10" w:rsidRPr="00A16B10" w:rsidRDefault="00A16B10" w:rsidP="00A16B10">
      <w:pPr>
        <w:ind w:firstLine="567"/>
        <w:contextualSpacing/>
        <w:jc w:val="both"/>
        <w:rPr>
          <w:sz w:val="22"/>
          <w:szCs w:val="22"/>
        </w:rPr>
      </w:pPr>
      <w:r w:rsidRPr="00A16B10">
        <w:rPr>
          <w:sz w:val="22"/>
          <w:szCs w:val="22"/>
        </w:rPr>
        <w:t xml:space="preserve">Действие расчетных показателей местных нормативов градостроительного проектирования распространяется на всю территорию Сердобского района Пензенской области где имеются объекты </w:t>
      </w:r>
      <w:proofErr w:type="gramStart"/>
      <w:r w:rsidRPr="00A16B10">
        <w:rPr>
          <w:sz w:val="22"/>
          <w:szCs w:val="22"/>
        </w:rPr>
        <w:t>нормирования</w:t>
      </w:r>
      <w:proofErr w:type="gramEnd"/>
      <w:r w:rsidRPr="00A16B10">
        <w:rPr>
          <w:sz w:val="22"/>
          <w:szCs w:val="22"/>
        </w:rPr>
        <w:t xml:space="preserve"> относящиеся к объектам местного значения. Местные нормативы градостроительного проектирования являются обязательными для применения всеми участниками деятельности, связанной с градостроительным проектированием на территории Сердобского района Пензенской области  независимо от ведомственной подчиненности и форм собственности: государственными органами и органами местного самоуправления, юридическими и физическими лицами.</w:t>
      </w:r>
    </w:p>
    <w:p w:rsidR="00A16B10" w:rsidRPr="00A16B10" w:rsidRDefault="00A16B10" w:rsidP="00A16B10">
      <w:pPr>
        <w:ind w:firstLine="567"/>
        <w:contextualSpacing/>
        <w:jc w:val="both"/>
        <w:rPr>
          <w:sz w:val="22"/>
          <w:szCs w:val="22"/>
        </w:rPr>
      </w:pPr>
      <w:r w:rsidRPr="00A16B10">
        <w:rPr>
          <w:sz w:val="22"/>
          <w:szCs w:val="22"/>
        </w:rPr>
        <w:t>Расчетные показатели местных нормативов градостроительного проектирования применяются:</w:t>
      </w:r>
    </w:p>
    <w:p w:rsidR="00A16B10" w:rsidRPr="00A16B10" w:rsidRDefault="00A16B10" w:rsidP="00A16B10">
      <w:pPr>
        <w:ind w:firstLine="567"/>
        <w:contextualSpacing/>
        <w:jc w:val="both"/>
        <w:rPr>
          <w:sz w:val="22"/>
          <w:szCs w:val="22"/>
        </w:rPr>
      </w:pPr>
      <w:r w:rsidRPr="00A16B10">
        <w:rPr>
          <w:sz w:val="22"/>
          <w:szCs w:val="22"/>
        </w:rPr>
        <w:t>- при подготовке, согласовании и утверждении документов территориального планирования, при подготовке и утверждении документации по планировке территорий;</w:t>
      </w:r>
    </w:p>
    <w:p w:rsidR="00A16B10" w:rsidRPr="00A16B10" w:rsidRDefault="00A16B10" w:rsidP="00A16B10">
      <w:pPr>
        <w:ind w:firstLine="567"/>
        <w:contextualSpacing/>
        <w:jc w:val="both"/>
        <w:rPr>
          <w:sz w:val="22"/>
          <w:szCs w:val="22"/>
        </w:rPr>
      </w:pPr>
      <w:proofErr w:type="gramStart"/>
      <w:r w:rsidRPr="00A16B10">
        <w:rPr>
          <w:sz w:val="22"/>
          <w:szCs w:val="22"/>
        </w:rPr>
        <w:t>- 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roofErr w:type="gramEnd"/>
    </w:p>
    <w:p w:rsidR="00A16B10" w:rsidRPr="00A16B10" w:rsidRDefault="00A16B10" w:rsidP="00A16B10">
      <w:pPr>
        <w:ind w:firstLine="567"/>
        <w:contextualSpacing/>
        <w:jc w:val="both"/>
        <w:rPr>
          <w:sz w:val="22"/>
          <w:szCs w:val="22"/>
        </w:rPr>
      </w:pPr>
      <w:r w:rsidRPr="00A16B10">
        <w:rPr>
          <w:sz w:val="22"/>
          <w:szCs w:val="22"/>
        </w:rPr>
        <w:t>- при проведении публичных слушаний по проектам генеральных планов, проектам планировки территорий и проектам межевания территорий, подготовленным в составе документации по планировке территорий;</w:t>
      </w:r>
    </w:p>
    <w:p w:rsidR="00A16B10" w:rsidRPr="00A16B10" w:rsidRDefault="00A16B10" w:rsidP="00A16B10">
      <w:pPr>
        <w:ind w:firstLine="567"/>
        <w:contextualSpacing/>
        <w:jc w:val="both"/>
        <w:rPr>
          <w:sz w:val="22"/>
          <w:szCs w:val="22"/>
        </w:rPr>
      </w:pPr>
      <w:r w:rsidRPr="00A16B10">
        <w:rPr>
          <w:sz w:val="22"/>
          <w:szCs w:val="22"/>
        </w:rPr>
        <w:t>- при осуществлении контроля соблюдения участниками градостроительной деятельности законодательства о градостроительной деятельности.</w:t>
      </w:r>
    </w:p>
    <w:p w:rsidR="00A16B10" w:rsidRPr="00A16B10" w:rsidRDefault="00A16B10" w:rsidP="00A16B10">
      <w:pPr>
        <w:ind w:firstLine="567"/>
        <w:contextualSpacing/>
        <w:jc w:val="both"/>
        <w:rPr>
          <w:sz w:val="22"/>
          <w:szCs w:val="22"/>
        </w:rPr>
      </w:pPr>
      <w:r w:rsidRPr="00A16B10">
        <w:rPr>
          <w:sz w:val="22"/>
          <w:szCs w:val="22"/>
        </w:rPr>
        <w:t xml:space="preserve">3.1.3. При отмене и (или) изменении действующих нормативных документов Российской Федерации, в том числе тех,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 следует руководствоваться нормами, вводимыми взамен отмененных. </w:t>
      </w:r>
    </w:p>
    <w:p w:rsidR="00A16B10" w:rsidRPr="00A16B10" w:rsidRDefault="00A16B10" w:rsidP="00A16B10">
      <w:pPr>
        <w:ind w:firstLine="567"/>
        <w:contextualSpacing/>
        <w:jc w:val="both"/>
        <w:rPr>
          <w:sz w:val="22"/>
          <w:szCs w:val="22"/>
        </w:rPr>
      </w:pPr>
      <w:r w:rsidRPr="00A16B10">
        <w:rPr>
          <w:sz w:val="22"/>
          <w:szCs w:val="22"/>
        </w:rPr>
        <w:t>3.1.4. Правила применения расчетных показателей местных нормативов градостроительного проектирования.</w:t>
      </w:r>
    </w:p>
    <w:p w:rsidR="00A16B10" w:rsidRPr="00A16B10" w:rsidRDefault="00A16B10" w:rsidP="00A16B10">
      <w:pPr>
        <w:ind w:firstLine="567"/>
        <w:contextualSpacing/>
        <w:jc w:val="both"/>
        <w:rPr>
          <w:sz w:val="22"/>
          <w:szCs w:val="22"/>
        </w:rPr>
      </w:pPr>
      <w:proofErr w:type="gramStart"/>
      <w:r w:rsidRPr="00A16B10">
        <w:rPr>
          <w:sz w:val="22"/>
          <w:szCs w:val="22"/>
        </w:rPr>
        <w:t>Установление совокупности расчетных показателей минимально допустимого уровня обеспеченности объектами местного значения, установление минимально допустимого уровня обеспеченности объектами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в документах территориального планирования, зон планируемого размещения объектов местного  значения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w:t>
      </w:r>
      <w:proofErr w:type="gramEnd"/>
      <w:r w:rsidRPr="00A16B10">
        <w:rPr>
          <w:sz w:val="22"/>
          <w:szCs w:val="22"/>
        </w:rPr>
        <w:t xml:space="preserve"> проекта.</w:t>
      </w:r>
    </w:p>
    <w:p w:rsidR="00A16B10" w:rsidRPr="00A16B10" w:rsidRDefault="00A16B10" w:rsidP="00A16B10">
      <w:pPr>
        <w:ind w:firstLine="567"/>
        <w:contextualSpacing/>
        <w:jc w:val="both"/>
        <w:rPr>
          <w:sz w:val="22"/>
          <w:szCs w:val="22"/>
        </w:rPr>
      </w:pPr>
      <w:proofErr w:type="gramStart"/>
      <w:r w:rsidRPr="00A16B10">
        <w:rPr>
          <w:sz w:val="22"/>
          <w:szCs w:val="22"/>
        </w:rPr>
        <w:t>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прочее), нормативный уровень территориальной доступности как для существующих, так и для планируемых к размещению объектов.</w:t>
      </w:r>
      <w:proofErr w:type="gramEnd"/>
      <w:r w:rsidRPr="00A16B10">
        <w:rPr>
          <w:sz w:val="22"/>
          <w:szCs w:val="22"/>
        </w:rPr>
        <w:t xml:space="preserve">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 </w:t>
      </w:r>
    </w:p>
    <w:p w:rsidR="00A16B10" w:rsidRPr="00A16B10" w:rsidRDefault="00A16B10" w:rsidP="00A16B10">
      <w:pPr>
        <w:ind w:firstLine="567"/>
        <w:contextualSpacing/>
        <w:jc w:val="both"/>
        <w:rPr>
          <w:sz w:val="22"/>
          <w:szCs w:val="22"/>
        </w:rPr>
      </w:pPr>
      <w:r w:rsidRPr="00A16B10">
        <w:rPr>
          <w:sz w:val="22"/>
          <w:szCs w:val="22"/>
        </w:rPr>
        <w:t>3.1.5. 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настоящими нормативами.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0B35FD" w:rsidRPr="00A16B10" w:rsidRDefault="000B35FD" w:rsidP="00771735">
      <w:pPr>
        <w:jc w:val="center"/>
        <w:rPr>
          <w:b/>
          <w:sz w:val="22"/>
          <w:szCs w:val="22"/>
        </w:rPr>
      </w:pPr>
    </w:p>
    <w:p w:rsidR="000B35FD" w:rsidRDefault="000B35FD" w:rsidP="00771735">
      <w:pPr>
        <w:jc w:val="center"/>
        <w:rPr>
          <w:b/>
          <w:sz w:val="26"/>
          <w:szCs w:val="26"/>
        </w:rPr>
      </w:pPr>
    </w:p>
    <w:p w:rsidR="000B35FD" w:rsidRDefault="000B35FD" w:rsidP="00771735">
      <w:pPr>
        <w:jc w:val="center"/>
        <w:rPr>
          <w:b/>
          <w:sz w:val="26"/>
          <w:szCs w:val="26"/>
        </w:rPr>
      </w:pPr>
    </w:p>
    <w:p w:rsidR="000B35FD" w:rsidRDefault="000B35FD" w:rsidP="00771735">
      <w:pPr>
        <w:jc w:val="center"/>
        <w:rPr>
          <w:b/>
          <w:sz w:val="26"/>
          <w:szCs w:val="26"/>
        </w:rPr>
      </w:pPr>
    </w:p>
    <w:p w:rsidR="00973342" w:rsidRDefault="00973342" w:rsidP="007029BC">
      <w:pPr>
        <w:ind w:left="-180"/>
        <w:rPr>
          <w:b/>
          <w:sz w:val="24"/>
          <w:szCs w:val="24"/>
        </w:rPr>
      </w:pPr>
    </w:p>
    <w:p w:rsidR="00E16D2D" w:rsidRPr="00BC7C85" w:rsidRDefault="0095156E" w:rsidP="007029BC">
      <w:pPr>
        <w:ind w:left="-180"/>
        <w:rPr>
          <w:b/>
          <w:sz w:val="24"/>
          <w:szCs w:val="24"/>
        </w:rPr>
      </w:pPr>
      <w:r>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85"/>
      <w:footerReference w:type="first" r:id="rId86"/>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B46" w:rsidRDefault="00A81B46" w:rsidP="005607E2">
      <w:r>
        <w:separator/>
      </w:r>
    </w:p>
  </w:endnote>
  <w:endnote w:type="continuationSeparator" w:id="1">
    <w:p w:rsidR="00A81B46" w:rsidRDefault="00A81B46"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B46" w:rsidRDefault="00A81B46" w:rsidP="005607E2">
      <w:r>
        <w:separator/>
      </w:r>
    </w:p>
  </w:footnote>
  <w:footnote w:type="continuationSeparator" w:id="1">
    <w:p w:rsidR="00A81B46" w:rsidRDefault="00A81B46"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D"/>
    <w:multiLevelType w:val="multilevel"/>
    <w:tmpl w:val="0000000D"/>
    <w:name w:val="WW8Num13"/>
    <w:lvl w:ilvl="0">
      <w:start w:val="1"/>
      <w:numFmt w:val="bullet"/>
      <w:lvlText w:val=""/>
      <w:lvlJc w:val="left"/>
      <w:pPr>
        <w:tabs>
          <w:tab w:val="num" w:pos="0"/>
        </w:tabs>
        <w:ind w:left="720" w:hanging="360"/>
      </w:pPr>
      <w:rPr>
        <w:rFonts w:ascii="Symbol" w:hAnsi="Symbol"/>
        <w:color w:val="000000"/>
        <w:sz w:val="24"/>
        <w:vertAlign w:val="superscript"/>
      </w:rPr>
    </w:lvl>
    <w:lvl w:ilvl="1">
      <w:start w:val="1"/>
      <w:numFmt w:val="bullet"/>
      <w:lvlText w:val=""/>
      <w:lvlJc w:val="left"/>
      <w:pPr>
        <w:tabs>
          <w:tab w:val="num" w:pos="0"/>
        </w:tabs>
        <w:ind w:left="1440" w:hanging="360"/>
      </w:pPr>
      <w:rPr>
        <w:rFonts w:ascii="Symbol" w:hAnsi="Symbol"/>
        <w:color w:val="000000"/>
        <w:sz w:val="24"/>
        <w:vertAlign w:val="superscrip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4">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0A755EBB"/>
    <w:multiLevelType w:val="multilevel"/>
    <w:tmpl w:val="09AA11CE"/>
    <w:lvl w:ilvl="0">
      <w:start w:val="1"/>
      <w:numFmt w:val="decimal"/>
      <w:lvlText w:val="%1."/>
      <w:lvlJc w:val="left"/>
      <w:pPr>
        <w:ind w:left="720" w:hanging="360"/>
      </w:pPr>
      <w:rPr>
        <w:rFonts w:hint="default"/>
        <w:u w:val="none"/>
      </w:rPr>
    </w:lvl>
    <w:lvl w:ilvl="1">
      <w:start w:val="13"/>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6">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0CCE64B2"/>
    <w:multiLevelType w:val="hybridMultilevel"/>
    <w:tmpl w:val="93385B90"/>
    <w:lvl w:ilvl="0" w:tplc="48520A00">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0CFD097F"/>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1"/>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11">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2">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4">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6">
    <w:nsid w:val="2DFE1EEB"/>
    <w:multiLevelType w:val="hybridMultilevel"/>
    <w:tmpl w:val="81BED9A6"/>
    <w:lvl w:ilvl="0">
      <w:start w:val="1"/>
      <w:numFmt w:val="decimal"/>
      <w:lvlText w:val="%1."/>
      <w:lvlJc w:val="left"/>
      <w:pPr>
        <w:ind w:left="720" w:hanging="360"/>
      </w:pPr>
      <w:rPr>
        <w:rFonts w:hint="default"/>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3038140F"/>
    <w:multiLevelType w:val="hybridMultilevel"/>
    <w:tmpl w:val="451CA29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EF3B6B"/>
    <w:multiLevelType w:val="hybridMultilevel"/>
    <w:tmpl w:val="49F21C88"/>
    <w:lvl w:ilvl="0">
      <w:start w:val="1"/>
      <w:numFmt w:val="decimal"/>
      <w:lvlText w:val="%1."/>
      <w:lvlJc w:val="left"/>
      <w:pPr>
        <w:tabs>
          <w:tab w:val="num" w:pos="1400"/>
        </w:tabs>
        <w:ind w:left="1400" w:hanging="360"/>
      </w:pPr>
    </w:lvl>
    <w:lvl w:ilvl="1" w:tentative="1">
      <w:start w:val="1"/>
      <w:numFmt w:val="lowerLetter"/>
      <w:lvlText w:val="%2."/>
      <w:lvlJc w:val="left"/>
      <w:pPr>
        <w:tabs>
          <w:tab w:val="num" w:pos="2120"/>
        </w:tabs>
        <w:ind w:left="2120" w:hanging="360"/>
      </w:pPr>
    </w:lvl>
    <w:lvl w:ilvl="2" w:tentative="1">
      <w:start w:val="1"/>
      <w:numFmt w:val="lowerRoman"/>
      <w:lvlText w:val="%3."/>
      <w:lvlJc w:val="right"/>
      <w:pPr>
        <w:tabs>
          <w:tab w:val="num" w:pos="2840"/>
        </w:tabs>
        <w:ind w:left="2840" w:hanging="180"/>
      </w:pPr>
    </w:lvl>
    <w:lvl w:ilvl="3" w:tentative="1">
      <w:start w:val="1"/>
      <w:numFmt w:val="decimal"/>
      <w:lvlText w:val="%4."/>
      <w:lvlJc w:val="left"/>
      <w:pPr>
        <w:tabs>
          <w:tab w:val="num" w:pos="3560"/>
        </w:tabs>
        <w:ind w:left="3560" w:hanging="360"/>
      </w:pPr>
    </w:lvl>
    <w:lvl w:ilvl="4" w:tentative="1">
      <w:start w:val="1"/>
      <w:numFmt w:val="lowerLetter"/>
      <w:lvlText w:val="%5."/>
      <w:lvlJc w:val="left"/>
      <w:pPr>
        <w:tabs>
          <w:tab w:val="num" w:pos="4280"/>
        </w:tabs>
        <w:ind w:left="4280" w:hanging="360"/>
      </w:pPr>
    </w:lvl>
    <w:lvl w:ilvl="5" w:tentative="1">
      <w:start w:val="1"/>
      <w:numFmt w:val="lowerRoman"/>
      <w:lvlText w:val="%6."/>
      <w:lvlJc w:val="right"/>
      <w:pPr>
        <w:tabs>
          <w:tab w:val="num" w:pos="5000"/>
        </w:tabs>
        <w:ind w:left="5000" w:hanging="180"/>
      </w:pPr>
    </w:lvl>
    <w:lvl w:ilvl="6" w:tentative="1">
      <w:start w:val="1"/>
      <w:numFmt w:val="decimal"/>
      <w:lvlText w:val="%7."/>
      <w:lvlJc w:val="left"/>
      <w:pPr>
        <w:tabs>
          <w:tab w:val="num" w:pos="5720"/>
        </w:tabs>
        <w:ind w:left="5720" w:hanging="360"/>
      </w:pPr>
    </w:lvl>
    <w:lvl w:ilvl="7" w:tentative="1">
      <w:start w:val="1"/>
      <w:numFmt w:val="lowerLetter"/>
      <w:lvlText w:val="%8."/>
      <w:lvlJc w:val="left"/>
      <w:pPr>
        <w:tabs>
          <w:tab w:val="num" w:pos="6440"/>
        </w:tabs>
        <w:ind w:left="6440" w:hanging="360"/>
      </w:pPr>
    </w:lvl>
    <w:lvl w:ilvl="8" w:tentative="1">
      <w:start w:val="1"/>
      <w:numFmt w:val="lowerRoman"/>
      <w:lvlText w:val="%9."/>
      <w:lvlJc w:val="right"/>
      <w:pPr>
        <w:tabs>
          <w:tab w:val="num" w:pos="7160"/>
        </w:tabs>
        <w:ind w:left="7160" w:hanging="180"/>
      </w:pPr>
    </w:lvl>
  </w:abstractNum>
  <w:abstractNum w:abstractNumId="20">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1">
    <w:nsid w:val="391D4689"/>
    <w:multiLevelType w:val="hybridMultilevel"/>
    <w:tmpl w:val="9884816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3">
    <w:nsid w:val="4C2447E0"/>
    <w:multiLevelType w:val="hybridMultilevel"/>
    <w:tmpl w:val="31BC4750"/>
    <w:lvl w:ilvl="0">
      <w:start w:val="1"/>
      <w:numFmt w:val="decimal"/>
      <w:lvlText w:val="%1."/>
      <w:lvlJc w:val="left"/>
      <w:pPr>
        <w:tabs>
          <w:tab w:val="num" w:pos="1040"/>
        </w:tabs>
        <w:ind w:left="0" w:firstLine="68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C3E1FBE"/>
    <w:multiLevelType w:val="hybridMultilevel"/>
    <w:tmpl w:val="2F0C5618"/>
    <w:lvl w:ilvl="0">
      <w:start w:val="1"/>
      <w:numFmt w:val="bullet"/>
      <w:lvlText w:val=""/>
      <w:lvlJc w:val="left"/>
      <w:pPr>
        <w:ind w:left="540" w:hanging="360"/>
      </w:pPr>
      <w:rPr>
        <w:rFonts w:ascii="Symbol" w:hAnsi="Symbol" w:hint="default"/>
        <w:b w:val="0"/>
        <w:color w:val="auto"/>
      </w:rPr>
    </w:lvl>
    <w:lvl w:ilvl="1">
      <w:start w:val="1"/>
      <w:numFmt w:val="bullet"/>
      <w:lvlText w:val="o"/>
      <w:lvlJc w:val="left"/>
      <w:pPr>
        <w:ind w:left="1260" w:hanging="360"/>
      </w:pPr>
      <w:rPr>
        <w:rFonts w:ascii="Courier New" w:hAnsi="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hint="default"/>
      </w:rPr>
    </w:lvl>
    <w:lvl w:ilvl="8">
      <w:start w:val="1"/>
      <w:numFmt w:val="bullet"/>
      <w:lvlText w:val=""/>
      <w:lvlJc w:val="left"/>
      <w:pPr>
        <w:ind w:left="6300" w:hanging="360"/>
      </w:pPr>
      <w:rPr>
        <w:rFonts w:ascii="Wingdings" w:hAnsi="Wingdings" w:hint="default"/>
      </w:rPr>
    </w:lvl>
  </w:abstractNum>
  <w:abstractNum w:abstractNumId="25">
    <w:nsid w:val="4E0D11E1"/>
    <w:multiLevelType w:val="hybridMultilevel"/>
    <w:tmpl w:val="1A404FD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52321045"/>
    <w:multiLevelType w:val="singleLevel"/>
    <w:tmpl w:val="29FC1F44"/>
    <w:lvl w:ilvl="0">
      <w:start w:val="1"/>
      <w:numFmt w:val="decimal"/>
      <w:lvlText w:val="%1."/>
      <w:lvlJc w:val="left"/>
      <w:pPr>
        <w:tabs>
          <w:tab w:val="num" w:pos="870"/>
        </w:tabs>
        <w:ind w:left="0" w:firstLine="510"/>
      </w:pPr>
    </w:lvl>
  </w:abstractNum>
  <w:abstractNum w:abstractNumId="27">
    <w:nsid w:val="62C323DA"/>
    <w:multiLevelType w:val="hybridMultilevel"/>
    <w:tmpl w:val="432A34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69CE51D4"/>
    <w:multiLevelType w:val="hybridMultilevel"/>
    <w:tmpl w:val="40A45A40"/>
    <w:lvl w:ilvl="0">
      <w:start w:val="1"/>
      <w:numFmt w:val="decimal"/>
      <w:lvlText w:val="%1."/>
      <w:lvlJc w:val="left"/>
      <w:pPr>
        <w:tabs>
          <w:tab w:val="num" w:pos="734"/>
        </w:tabs>
        <w:ind w:left="73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9D00C26"/>
    <w:multiLevelType w:val="multilevel"/>
    <w:tmpl w:val="0C14D6A8"/>
    <w:lvl w:ilvl="0">
      <w:start w:val="3"/>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0">
    <w:nsid w:val="6E575664"/>
    <w:multiLevelType w:val="hybridMultilevel"/>
    <w:tmpl w:val="23DE5F4A"/>
    <w:lvl w:ilvl="0">
      <w:start w:val="1"/>
      <w:numFmt w:val="decimal"/>
      <w:lvlText w:val="%1."/>
      <w:lvlJc w:val="left"/>
      <w:pPr>
        <w:tabs>
          <w:tab w:val="num" w:pos="1400"/>
        </w:tabs>
        <w:ind w:left="1400" w:hanging="360"/>
      </w:pPr>
    </w:lvl>
    <w:lvl w:ilvl="1" w:tentative="1">
      <w:start w:val="1"/>
      <w:numFmt w:val="lowerLetter"/>
      <w:lvlText w:val="%2."/>
      <w:lvlJc w:val="left"/>
      <w:pPr>
        <w:tabs>
          <w:tab w:val="num" w:pos="2120"/>
        </w:tabs>
        <w:ind w:left="2120" w:hanging="360"/>
      </w:pPr>
    </w:lvl>
    <w:lvl w:ilvl="2" w:tentative="1">
      <w:start w:val="1"/>
      <w:numFmt w:val="lowerRoman"/>
      <w:lvlText w:val="%3."/>
      <w:lvlJc w:val="right"/>
      <w:pPr>
        <w:tabs>
          <w:tab w:val="num" w:pos="2840"/>
        </w:tabs>
        <w:ind w:left="2840" w:hanging="180"/>
      </w:pPr>
    </w:lvl>
    <w:lvl w:ilvl="3" w:tentative="1">
      <w:start w:val="1"/>
      <w:numFmt w:val="decimal"/>
      <w:lvlText w:val="%4."/>
      <w:lvlJc w:val="left"/>
      <w:pPr>
        <w:tabs>
          <w:tab w:val="num" w:pos="3560"/>
        </w:tabs>
        <w:ind w:left="3560" w:hanging="360"/>
      </w:pPr>
    </w:lvl>
    <w:lvl w:ilvl="4" w:tentative="1">
      <w:start w:val="1"/>
      <w:numFmt w:val="lowerLetter"/>
      <w:lvlText w:val="%5."/>
      <w:lvlJc w:val="left"/>
      <w:pPr>
        <w:tabs>
          <w:tab w:val="num" w:pos="4280"/>
        </w:tabs>
        <w:ind w:left="4280" w:hanging="360"/>
      </w:pPr>
    </w:lvl>
    <w:lvl w:ilvl="5" w:tentative="1">
      <w:start w:val="1"/>
      <w:numFmt w:val="lowerRoman"/>
      <w:lvlText w:val="%6."/>
      <w:lvlJc w:val="right"/>
      <w:pPr>
        <w:tabs>
          <w:tab w:val="num" w:pos="5000"/>
        </w:tabs>
        <w:ind w:left="5000" w:hanging="180"/>
      </w:pPr>
    </w:lvl>
    <w:lvl w:ilvl="6" w:tentative="1">
      <w:start w:val="1"/>
      <w:numFmt w:val="decimal"/>
      <w:lvlText w:val="%7."/>
      <w:lvlJc w:val="left"/>
      <w:pPr>
        <w:tabs>
          <w:tab w:val="num" w:pos="5720"/>
        </w:tabs>
        <w:ind w:left="5720" w:hanging="360"/>
      </w:pPr>
    </w:lvl>
    <w:lvl w:ilvl="7" w:tentative="1">
      <w:start w:val="1"/>
      <w:numFmt w:val="lowerLetter"/>
      <w:lvlText w:val="%8."/>
      <w:lvlJc w:val="left"/>
      <w:pPr>
        <w:tabs>
          <w:tab w:val="num" w:pos="6440"/>
        </w:tabs>
        <w:ind w:left="6440" w:hanging="360"/>
      </w:pPr>
    </w:lvl>
    <w:lvl w:ilvl="8" w:tentative="1">
      <w:start w:val="1"/>
      <w:numFmt w:val="lowerRoman"/>
      <w:lvlText w:val="%9."/>
      <w:lvlJc w:val="right"/>
      <w:pPr>
        <w:tabs>
          <w:tab w:val="num" w:pos="7160"/>
        </w:tabs>
        <w:ind w:left="7160" w:hanging="180"/>
      </w:pPr>
    </w:lvl>
  </w:abstractNum>
  <w:abstractNum w:abstractNumId="31">
    <w:nsid w:val="6F8932F3"/>
    <w:multiLevelType w:val="multilevel"/>
    <w:tmpl w:val="BA10A7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33">
    <w:nsid w:val="77666754"/>
    <w:multiLevelType w:val="hybridMultilevel"/>
    <w:tmpl w:val="920C842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7ECB0EF6"/>
    <w:multiLevelType w:val="hybridMultilevel"/>
    <w:tmpl w:val="6E6C8508"/>
    <w:lvl w:ilvl="0">
      <w:start w:val="1"/>
      <w:numFmt w:val="decimal"/>
      <w:lvlText w:val="%1."/>
      <w:lvlJc w:val="left"/>
      <w:pPr>
        <w:ind w:left="502" w:hanging="360"/>
      </w:pPr>
      <w:rPr>
        <w:rFonts w:hint="default"/>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35">
    <w:nsid w:val="7FC15702"/>
    <w:multiLevelType w:val="multilevel"/>
    <w:tmpl w:val="59A46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4"/>
  </w:num>
  <w:num w:numId="3">
    <w:abstractNumId w:val="26"/>
    <w:lvlOverride w:ilvl="0">
      <w:startOverride w:val="1"/>
    </w:lvlOverride>
  </w:num>
  <w:num w:numId="4">
    <w:abstractNumId w:val="6"/>
  </w:num>
  <w:num w:numId="5">
    <w:abstractNumId w:val="23"/>
  </w:num>
  <w:num w:numId="6">
    <w:abstractNumId w:val="11"/>
  </w:num>
  <w:num w:numId="7">
    <w:abstractNumId w:val="2"/>
  </w:num>
  <w:num w:numId="8">
    <w:abstractNumId w:val="9"/>
  </w:num>
  <w:num w:numId="9">
    <w:abstractNumId w:val="19"/>
  </w:num>
  <w:num w:numId="10">
    <w:abstractNumId w:val="27"/>
  </w:num>
  <w:num w:numId="11">
    <w:abstractNumId w:val="25"/>
  </w:num>
  <w:num w:numId="12">
    <w:abstractNumId w:val="30"/>
  </w:num>
  <w:num w:numId="13">
    <w:abstractNumId w:val="3"/>
  </w:num>
  <w:num w:numId="14">
    <w:abstractNumId w:val="14"/>
  </w:num>
  <w:num w:numId="15">
    <w:abstractNumId w:val="21"/>
  </w:num>
  <w:num w:numId="16">
    <w:abstractNumId w:val="33"/>
  </w:num>
  <w:num w:numId="17">
    <w:abstractNumId w:val="13"/>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2"/>
  </w:num>
  <w:num w:numId="23">
    <w:abstractNumId w:val="22"/>
  </w:num>
  <w:num w:numId="24">
    <w:abstractNumId w:val="10"/>
  </w:num>
  <w:num w:numId="25">
    <w:abstractNumId w:val="17"/>
  </w:num>
  <w:num w:numId="26">
    <w:abstractNumId w:val="24"/>
  </w:num>
  <w:num w:numId="27">
    <w:abstractNumId w:val="18"/>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7"/>
  </w:num>
  <w:num w:numId="36">
    <w:abstractNumId w:val="29"/>
  </w:num>
  <w:num w:numId="37">
    <w:abstractNumId w:val="34"/>
  </w:num>
  <w:num w:numId="38">
    <w:abstractNumId w:val="16"/>
  </w:num>
  <w:num w:numId="39">
    <w:abstractNumId w:val="5"/>
  </w:num>
  <w:num w:numId="40">
    <w:abstractNumId w:val="0"/>
  </w:num>
  <w:num w:numId="4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1"/>
  </w:num>
  <w:num w:numId="47">
    <w:abstractNumId w:val="8"/>
  </w:num>
  <w:num w:numId="48">
    <w:abstractNumId w:val="31"/>
  </w:num>
  <w:num w:numId="49">
    <w:abstractNumId w:val="3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2FB2"/>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35E"/>
    <w:rsid w:val="00094C57"/>
    <w:rsid w:val="00096FEB"/>
    <w:rsid w:val="000A16F3"/>
    <w:rsid w:val="000A1D6E"/>
    <w:rsid w:val="000A24F1"/>
    <w:rsid w:val="000A2853"/>
    <w:rsid w:val="000A3C41"/>
    <w:rsid w:val="000A45AB"/>
    <w:rsid w:val="000B0136"/>
    <w:rsid w:val="000B35FD"/>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5883"/>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76F60"/>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22F"/>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C3F"/>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38B7"/>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A671C"/>
    <w:rsid w:val="003B0447"/>
    <w:rsid w:val="003B17AB"/>
    <w:rsid w:val="003B312B"/>
    <w:rsid w:val="003B47B8"/>
    <w:rsid w:val="003B5CE1"/>
    <w:rsid w:val="003B692D"/>
    <w:rsid w:val="003B77CB"/>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41F"/>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394"/>
    <w:rsid w:val="00461E0C"/>
    <w:rsid w:val="00463C41"/>
    <w:rsid w:val="00464D84"/>
    <w:rsid w:val="0046748E"/>
    <w:rsid w:val="00470103"/>
    <w:rsid w:val="00473772"/>
    <w:rsid w:val="00476114"/>
    <w:rsid w:val="004773CD"/>
    <w:rsid w:val="00482E06"/>
    <w:rsid w:val="004878ED"/>
    <w:rsid w:val="004900E7"/>
    <w:rsid w:val="00491761"/>
    <w:rsid w:val="00491884"/>
    <w:rsid w:val="004942C3"/>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541D"/>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245C"/>
    <w:rsid w:val="005D2E64"/>
    <w:rsid w:val="005D56F9"/>
    <w:rsid w:val="005D6DDA"/>
    <w:rsid w:val="005D7858"/>
    <w:rsid w:val="005D7BFA"/>
    <w:rsid w:val="005E0A13"/>
    <w:rsid w:val="005E180D"/>
    <w:rsid w:val="005E29B2"/>
    <w:rsid w:val="005E37B1"/>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4587"/>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735"/>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3B79"/>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342"/>
    <w:rsid w:val="00973DD4"/>
    <w:rsid w:val="0097514F"/>
    <w:rsid w:val="00975991"/>
    <w:rsid w:val="009776D8"/>
    <w:rsid w:val="009834C4"/>
    <w:rsid w:val="00983814"/>
    <w:rsid w:val="00983F05"/>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145A"/>
    <w:rsid w:val="00A0275B"/>
    <w:rsid w:val="00A04686"/>
    <w:rsid w:val="00A04696"/>
    <w:rsid w:val="00A07C5F"/>
    <w:rsid w:val="00A1018F"/>
    <w:rsid w:val="00A10CD3"/>
    <w:rsid w:val="00A136D7"/>
    <w:rsid w:val="00A13E9E"/>
    <w:rsid w:val="00A15824"/>
    <w:rsid w:val="00A16B10"/>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B46"/>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0C8C"/>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D7E97"/>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3C5D"/>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0E66"/>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4321"/>
    <w:rsid w:val="00C86151"/>
    <w:rsid w:val="00C87B27"/>
    <w:rsid w:val="00C906B9"/>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143A"/>
    <w:rsid w:val="00CE2789"/>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67EF5"/>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29CD"/>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680"/>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4F57"/>
    <w:rsid w:val="00F752B2"/>
    <w:rsid w:val="00F829D4"/>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iPriority="0" w:unhideWhenUsed="1"/>
    <w:lsdException w:name="annotation text" w:uiPriority="0" w:unhideWhenUsed="1"/>
    <w:lsdException w:name="header" w:uiPriority="0" w:unhideWhenUsed="1"/>
    <w:lsdException w:name="footer" w:uiPriority="0"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iPriority="0"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0" w:qFormat="1"/>
    <w:lsdException w:name="Quote" w:semiHidden="0" w:uiPriority="0" w:qFormat="1"/>
    <w:lsdException w:name="Intense Quote" w:semiHidden="0" w:uiPriority="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0" w:qFormat="1"/>
    <w:lsdException w:name="Intense Emphasis" w:semiHidden="0" w:uiPriority="0" w:qFormat="1"/>
    <w:lsdException w:name="Subtle Reference" w:semiHidden="0" w:uiPriority="0" w:qFormat="1"/>
    <w:lsdException w:name="Intense Reference" w:semiHidden="0" w:uiPriority="0" w:qFormat="1"/>
    <w:lsdException w:name="Book Title" w:semiHidden="0" w:uiPriority="0" w:qFormat="1"/>
    <w:lsdException w:name="Bibliography" w:uiPriority="37" w:unhideWhenUsed="1"/>
    <w:lsdException w:name="TOC Heading" w:uiPriority="0"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rsid w:val="005607E2"/>
    <w:pPr>
      <w:tabs>
        <w:tab w:val="center" w:pos="4677"/>
        <w:tab w:val="right" w:pos="9355"/>
      </w:tabs>
    </w:pPr>
  </w:style>
  <w:style w:type="character" w:customStyle="1" w:styleId="a6">
    <w:name w:val="Верхний колонтитул Знак"/>
    <w:basedOn w:val="a1"/>
    <w:link w:val="a5"/>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link w:val="S0"/>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rsid w:val="00707121"/>
    <w:rPr>
      <w:sz w:val="20"/>
      <w:szCs w:val="20"/>
    </w:rPr>
  </w:style>
  <w:style w:type="character" w:styleId="aff4">
    <w:name w:val="footnote reference"/>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locked/>
    <w:rsid w:val="00F14BD0"/>
    <w:pPr>
      <w:widowControl/>
      <w:ind w:left="240"/>
    </w:pPr>
    <w:rPr>
      <w:sz w:val="24"/>
    </w:rPr>
  </w:style>
  <w:style w:type="paragraph" w:styleId="afff6">
    <w:name w:val="caption"/>
    <w:basedOn w:val="a"/>
    <w:next w:val="a"/>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 w:type="paragraph" w:customStyle="1" w:styleId="p5">
    <w:name w:val="p5"/>
    <w:basedOn w:val="a"/>
    <w:rsid w:val="00461394"/>
    <w:pPr>
      <w:widowControl/>
      <w:spacing w:before="100" w:beforeAutospacing="1" w:after="100" w:afterAutospacing="1"/>
    </w:pPr>
    <w:rPr>
      <w:sz w:val="24"/>
      <w:szCs w:val="24"/>
    </w:rPr>
  </w:style>
  <w:style w:type="paragraph" w:customStyle="1" w:styleId="212">
    <w:name w:val="Основной текст (2)1"/>
    <w:basedOn w:val="a"/>
    <w:uiPriority w:val="99"/>
    <w:rsid w:val="00461394"/>
    <w:pPr>
      <w:shd w:val="clear" w:color="auto" w:fill="FFFFFF"/>
      <w:spacing w:line="274" w:lineRule="exact"/>
      <w:jc w:val="both"/>
    </w:pPr>
  </w:style>
  <w:style w:type="character" w:customStyle="1" w:styleId="2f6">
    <w:name w:val="Знак Знак2"/>
    <w:basedOn w:val="a1"/>
    <w:rsid w:val="00644587"/>
    <w:rPr>
      <w:b/>
      <w:sz w:val="32"/>
    </w:rPr>
  </w:style>
  <w:style w:type="character" w:customStyle="1" w:styleId="2f7">
    <w:name w:val="Знак Знак2"/>
    <w:basedOn w:val="a1"/>
    <w:rsid w:val="00C03C5D"/>
    <w:rPr>
      <w:b/>
      <w:sz w:val="32"/>
    </w:rPr>
  </w:style>
  <w:style w:type="character" w:customStyle="1" w:styleId="2f8">
    <w:name w:val="Знак Знак2"/>
    <w:basedOn w:val="a1"/>
    <w:rsid w:val="00973342"/>
    <w:rPr>
      <w:b/>
      <w:sz w:val="32"/>
    </w:rPr>
  </w:style>
  <w:style w:type="paragraph" w:customStyle="1" w:styleId="310">
    <w:name w:val="Основной текст 31"/>
    <w:basedOn w:val="a"/>
    <w:rsid w:val="00973342"/>
    <w:pPr>
      <w:suppressAutoHyphens/>
      <w:spacing w:after="120"/>
      <w:ind w:firstLine="709"/>
      <w:jc w:val="both"/>
    </w:pPr>
    <w:rPr>
      <w:sz w:val="16"/>
      <w:szCs w:val="16"/>
      <w:lang w:eastAsia="zh-CN"/>
    </w:rPr>
  </w:style>
  <w:style w:type="paragraph" w:styleId="2f9">
    <w:name w:val="Quote"/>
    <w:basedOn w:val="a"/>
    <w:next w:val="a"/>
    <w:link w:val="2fa"/>
    <w:qFormat/>
    <w:rsid w:val="00A16B10"/>
    <w:pPr>
      <w:widowControl/>
      <w:spacing w:line="360" w:lineRule="auto"/>
      <w:ind w:firstLine="680"/>
      <w:jc w:val="both"/>
    </w:pPr>
    <w:rPr>
      <w:rFonts w:eastAsia="Calibri"/>
      <w:i/>
      <w:iCs/>
      <w:color w:val="000000"/>
      <w:sz w:val="24"/>
      <w:szCs w:val="22"/>
      <w:lang w:eastAsia="en-US"/>
    </w:rPr>
  </w:style>
  <w:style w:type="character" w:customStyle="1" w:styleId="2fa">
    <w:name w:val="Цитата 2 Знак"/>
    <w:basedOn w:val="a1"/>
    <w:link w:val="2f9"/>
    <w:rsid w:val="00A16B10"/>
    <w:rPr>
      <w:rFonts w:eastAsia="Calibri"/>
      <w:i/>
      <w:iCs/>
      <w:color w:val="000000"/>
      <w:sz w:val="24"/>
      <w:lang w:eastAsia="en-US"/>
    </w:rPr>
  </w:style>
  <w:style w:type="paragraph" w:styleId="affff3">
    <w:name w:val="Intense Quote"/>
    <w:basedOn w:val="a"/>
    <w:next w:val="a"/>
    <w:link w:val="affff4"/>
    <w:qFormat/>
    <w:rsid w:val="00A16B10"/>
    <w:pPr>
      <w:widowControl/>
      <w:pBdr>
        <w:bottom w:val="single" w:sz="4" w:space="4" w:color="4F81BD"/>
      </w:pBdr>
      <w:spacing w:before="200" w:after="280" w:line="360" w:lineRule="auto"/>
      <w:ind w:left="936" w:right="936" w:firstLine="680"/>
      <w:jc w:val="both"/>
    </w:pPr>
    <w:rPr>
      <w:rFonts w:eastAsia="Calibri"/>
      <w:b/>
      <w:bCs/>
      <w:i/>
      <w:iCs/>
      <w:color w:val="4F81BD"/>
      <w:sz w:val="24"/>
      <w:szCs w:val="22"/>
      <w:lang w:eastAsia="en-US"/>
    </w:rPr>
  </w:style>
  <w:style w:type="character" w:customStyle="1" w:styleId="affff4">
    <w:name w:val="Выделенная цитата Знак"/>
    <w:basedOn w:val="a1"/>
    <w:link w:val="affff3"/>
    <w:rsid w:val="00A16B10"/>
    <w:rPr>
      <w:rFonts w:eastAsia="Calibri"/>
      <w:b/>
      <w:bCs/>
      <w:i/>
      <w:iCs/>
      <w:color w:val="4F81BD"/>
      <w:sz w:val="24"/>
      <w:lang w:eastAsia="en-US"/>
    </w:rPr>
  </w:style>
  <w:style w:type="character" w:styleId="affff5">
    <w:name w:val="Intense Emphasis"/>
    <w:qFormat/>
    <w:rsid w:val="00A16B10"/>
  </w:style>
  <w:style w:type="character" w:styleId="affff6">
    <w:name w:val="Subtle Reference"/>
    <w:qFormat/>
    <w:rsid w:val="00A16B10"/>
    <w:rPr>
      <w:smallCaps/>
      <w:color w:val="C0504D"/>
      <w:u w:val="single"/>
    </w:rPr>
  </w:style>
  <w:style w:type="character" w:styleId="affff7">
    <w:name w:val="Intense Reference"/>
    <w:qFormat/>
    <w:rsid w:val="00A16B10"/>
    <w:rPr>
      <w:b/>
      <w:bCs/>
      <w:smallCaps/>
      <w:color w:val="C0504D"/>
      <w:spacing w:val="5"/>
      <w:u w:val="single"/>
    </w:rPr>
  </w:style>
  <w:style w:type="character" w:styleId="affff8">
    <w:name w:val="Book Title"/>
    <w:qFormat/>
    <w:rsid w:val="00A16B10"/>
    <w:rPr>
      <w:b/>
      <w:bCs/>
      <w:smallCaps/>
      <w:color w:val="C0504D"/>
      <w:spacing w:val="5"/>
      <w:u w:val="single"/>
    </w:rPr>
  </w:style>
  <w:style w:type="character" w:styleId="affff9">
    <w:name w:val="Subtle Emphasis"/>
    <w:qFormat/>
    <w:rsid w:val="00A16B10"/>
    <w:rPr>
      <w:i/>
      <w:iCs/>
      <w:color w:val="808080"/>
    </w:rPr>
  </w:style>
  <w:style w:type="character" w:customStyle="1" w:styleId="S0">
    <w:name w:val="S_Обычный Знак"/>
    <w:link w:val="S"/>
    <w:locked/>
    <w:rsid w:val="00A16B10"/>
    <w:rPr>
      <w:sz w:val="24"/>
      <w:szCs w:val="24"/>
    </w:rPr>
  </w:style>
  <w:style w:type="paragraph" w:styleId="affffa">
    <w:name w:val="TOC Heading"/>
    <w:basedOn w:val="1"/>
    <w:next w:val="a"/>
    <w:qFormat/>
    <w:rsid w:val="00A16B10"/>
    <w:pPr>
      <w:widowControl/>
      <w:tabs>
        <w:tab w:val="left" w:pos="426"/>
      </w:tabs>
      <w:spacing w:line="276" w:lineRule="auto"/>
      <w:outlineLvl w:val="9"/>
    </w:pPr>
  </w:style>
  <w:style w:type="paragraph" w:styleId="affffb">
    <w:name w:val="annotation text"/>
    <w:basedOn w:val="a"/>
    <w:link w:val="affffc"/>
    <w:semiHidden/>
    <w:unhideWhenUsed/>
    <w:rsid w:val="00A16B10"/>
    <w:pPr>
      <w:widowControl/>
      <w:spacing w:line="360" w:lineRule="auto"/>
      <w:ind w:firstLine="680"/>
      <w:jc w:val="both"/>
    </w:pPr>
    <w:rPr>
      <w:rFonts w:eastAsia="Calibri"/>
      <w:lang w:eastAsia="en-US"/>
    </w:rPr>
  </w:style>
  <w:style w:type="character" w:customStyle="1" w:styleId="affffc">
    <w:name w:val="Текст примечания Знак"/>
    <w:basedOn w:val="a1"/>
    <w:link w:val="affffb"/>
    <w:semiHidden/>
    <w:rsid w:val="00A16B10"/>
    <w:rPr>
      <w:rFonts w:eastAsia="Calibri"/>
      <w:sz w:val="20"/>
      <w:szCs w:val="20"/>
      <w:lang w:eastAsia="en-US"/>
    </w:rPr>
  </w:style>
  <w:style w:type="paragraph" w:styleId="affffd">
    <w:name w:val="annotation subject"/>
    <w:basedOn w:val="affffb"/>
    <w:next w:val="affffb"/>
    <w:link w:val="affffe"/>
    <w:semiHidden/>
    <w:unhideWhenUsed/>
    <w:rsid w:val="00A16B10"/>
    <w:rPr>
      <w:b/>
      <w:bCs/>
    </w:rPr>
  </w:style>
  <w:style w:type="character" w:customStyle="1" w:styleId="affffe">
    <w:name w:val="Тема примечания Знак"/>
    <w:basedOn w:val="affffc"/>
    <w:link w:val="affffd"/>
    <w:semiHidden/>
    <w:rsid w:val="00A16B10"/>
    <w:rPr>
      <w:b/>
      <w:bCs/>
    </w:rPr>
  </w:style>
  <w:style w:type="character" w:customStyle="1" w:styleId="headeraff6">
    <w:name w:val="header_aff6"/>
    <w:basedOn w:val="a1"/>
    <w:rsid w:val="00A16B10"/>
  </w:style>
  <w:style w:type="paragraph" w:customStyle="1" w:styleId="s10">
    <w:name w:val="s_1"/>
    <w:basedOn w:val="a"/>
    <w:rsid w:val="00A16B10"/>
    <w:pPr>
      <w:widowControl/>
      <w:spacing w:before="100" w:beforeAutospacing="1" w:after="100" w:afterAutospacing="1"/>
    </w:pPr>
    <w:rPr>
      <w:sz w:val="24"/>
      <w:szCs w:val="24"/>
    </w:rPr>
  </w:style>
  <w:style w:type="paragraph" w:customStyle="1" w:styleId="indent1s1">
    <w:name w:val="indent_1 s_1"/>
    <w:basedOn w:val="a"/>
    <w:rsid w:val="00A16B10"/>
    <w:pPr>
      <w:widowControl/>
      <w:spacing w:before="100" w:beforeAutospacing="1" w:after="100" w:afterAutospacing="1"/>
    </w:pPr>
    <w:rPr>
      <w:sz w:val="24"/>
      <w:szCs w:val="24"/>
    </w:rPr>
  </w:style>
  <w:style w:type="character" w:customStyle="1" w:styleId="s100">
    <w:name w:val="s_10"/>
    <w:basedOn w:val="a1"/>
    <w:rsid w:val="00A16B10"/>
  </w:style>
  <w:style w:type="paragraph" w:customStyle="1" w:styleId="empty">
    <w:name w:val="empty"/>
    <w:basedOn w:val="a"/>
    <w:rsid w:val="00A16B10"/>
    <w:pPr>
      <w:widowControl/>
      <w:spacing w:before="100" w:beforeAutospacing="1" w:after="100" w:afterAutospacing="1"/>
    </w:pPr>
    <w:rPr>
      <w:sz w:val="24"/>
      <w:szCs w:val="24"/>
    </w:rPr>
  </w:style>
  <w:style w:type="paragraph" w:customStyle="1" w:styleId="s22">
    <w:name w:val="s_22"/>
    <w:basedOn w:val="a"/>
    <w:rsid w:val="00A16B10"/>
    <w:pPr>
      <w:widowControl/>
      <w:spacing w:before="100" w:beforeAutospacing="1" w:after="100" w:afterAutospacing="1"/>
    </w:pPr>
    <w:rPr>
      <w:sz w:val="24"/>
      <w:szCs w:val="24"/>
    </w:rPr>
  </w:style>
  <w:style w:type="character" w:customStyle="1" w:styleId="9pt0pt">
    <w:name w:val="Основной текст + 9 pt;Интервал 0 pt"/>
    <w:rsid w:val="00A16B10"/>
    <w:rPr>
      <w:rFonts w:ascii="Times New Roman" w:eastAsia="Times New Roman" w:hAnsi="Times New Roman" w:cs="Times New Roman"/>
      <w:b w:val="0"/>
      <w:bCs w:val="0"/>
      <w:i w:val="0"/>
      <w:iCs w:val="0"/>
      <w:smallCaps w:val="0"/>
      <w:strike w:val="0"/>
      <w:color w:val="000000"/>
      <w:spacing w:val="-1"/>
      <w:w w:val="100"/>
      <w:position w:val="0"/>
      <w:sz w:val="18"/>
      <w:szCs w:val="18"/>
      <w:u w:val="none"/>
      <w:shd w:val="clear" w:color="auto" w:fill="FFFFFF"/>
      <w:lang w:val="ru-RU" w:bidi="ar-SA"/>
    </w:rPr>
  </w:style>
  <w:style w:type="character" w:customStyle="1" w:styleId="afffff">
    <w:name w:val="Подпись к таблице_"/>
    <w:link w:val="afffff0"/>
    <w:rsid w:val="00A16B10"/>
    <w:rPr>
      <w:spacing w:val="3"/>
      <w:sz w:val="21"/>
      <w:szCs w:val="21"/>
      <w:shd w:val="clear" w:color="auto" w:fill="FFFFFF"/>
    </w:rPr>
  </w:style>
  <w:style w:type="paragraph" w:customStyle="1" w:styleId="afffff0">
    <w:name w:val="Подпись к таблице"/>
    <w:basedOn w:val="a"/>
    <w:link w:val="afffff"/>
    <w:rsid w:val="00A16B10"/>
    <w:pPr>
      <w:shd w:val="clear" w:color="auto" w:fill="FFFFFF"/>
      <w:spacing w:line="0" w:lineRule="atLeast"/>
    </w:pPr>
    <w:rPr>
      <w:spacing w:val="3"/>
      <w:sz w:val="21"/>
      <w:szCs w:val="21"/>
      <w:shd w:val="clear" w:color="auto" w:fill="FFFFFF"/>
    </w:rPr>
  </w:style>
  <w:style w:type="character" w:customStyle="1" w:styleId="3d">
    <w:name w:val="Заголовок №3_"/>
    <w:link w:val="3e"/>
    <w:rsid w:val="00A16B10"/>
    <w:rPr>
      <w:spacing w:val="3"/>
      <w:sz w:val="21"/>
      <w:szCs w:val="21"/>
      <w:shd w:val="clear" w:color="auto" w:fill="FFFFFF"/>
    </w:rPr>
  </w:style>
  <w:style w:type="paragraph" w:customStyle="1" w:styleId="3e">
    <w:name w:val="Заголовок №3"/>
    <w:basedOn w:val="a"/>
    <w:link w:val="3d"/>
    <w:rsid w:val="00A16B10"/>
    <w:pPr>
      <w:shd w:val="clear" w:color="auto" w:fill="FFFFFF"/>
      <w:spacing w:before="240" w:line="278" w:lineRule="exact"/>
      <w:outlineLvl w:val="2"/>
    </w:pPr>
    <w:rPr>
      <w:spacing w:val="3"/>
      <w:sz w:val="21"/>
      <w:szCs w:val="21"/>
      <w:shd w:val="clear" w:color="auto" w:fill="FFFFFF"/>
    </w:rPr>
  </w:style>
  <w:style w:type="character" w:customStyle="1" w:styleId="41pt">
    <w:name w:val="Основной текст (4) + Интервал 1 pt"/>
    <w:rsid w:val="00A16B10"/>
    <w:rPr>
      <w:color w:val="000000"/>
      <w:spacing w:val="36"/>
      <w:w w:val="100"/>
      <w:position w:val="0"/>
      <w:sz w:val="18"/>
      <w:szCs w:val="18"/>
      <w:shd w:val="clear" w:color="auto" w:fill="FFFFFF"/>
      <w:lang w:val="ru-RU" w:bidi="ar-SA"/>
    </w:rPr>
  </w:style>
  <w:style w:type="paragraph" w:customStyle="1" w:styleId="311">
    <w:name w:val="Основной текст (3)1"/>
    <w:basedOn w:val="a"/>
    <w:rsid w:val="00A16B10"/>
    <w:pPr>
      <w:shd w:val="clear" w:color="auto" w:fill="FFFFFF"/>
      <w:spacing w:line="240" w:lineRule="atLeast"/>
    </w:pPr>
    <w:rPr>
      <w:b/>
      <w:bCs/>
      <w:spacing w:val="3"/>
      <w:sz w:val="21"/>
      <w:szCs w:val="21"/>
      <w:lang w:val="ru-RU" w:eastAsia="ru-RU"/>
    </w:rPr>
  </w:style>
  <w:style w:type="character" w:customStyle="1" w:styleId="9pt">
    <w:name w:val="Основной текст + 9 pt"/>
    <w:aliases w:val="Интервал 0 pt"/>
    <w:rsid w:val="00A16B10"/>
    <w:rPr>
      <w:rFonts w:ascii="Times New Roman" w:hAnsi="Times New Roman" w:cs="Times New Roman"/>
      <w:color w:val="000000"/>
      <w:spacing w:val="3"/>
      <w:w w:val="100"/>
      <w:position w:val="0"/>
      <w:sz w:val="18"/>
      <w:szCs w:val="18"/>
      <w:u w:val="none"/>
      <w:shd w:val="clear" w:color="auto" w:fill="FFFFFF"/>
      <w:lang w:val="ru-RU" w:bidi="ar-SA"/>
    </w:rPr>
  </w:style>
  <w:style w:type="character" w:customStyle="1" w:styleId="9pt3">
    <w:name w:val="Основной текст + 9 pt3"/>
    <w:aliases w:val="Интервал 0 pt4"/>
    <w:rsid w:val="00A16B10"/>
    <w:rPr>
      <w:rFonts w:ascii="Times New Roman" w:hAnsi="Times New Roman" w:cs="Times New Roman"/>
      <w:color w:val="000000"/>
      <w:spacing w:val="3"/>
      <w:w w:val="100"/>
      <w:position w:val="0"/>
      <w:sz w:val="18"/>
      <w:szCs w:val="18"/>
      <w:u w:val="none"/>
      <w:shd w:val="clear" w:color="auto" w:fill="FFFFFF"/>
      <w:lang w:val="ru-RU" w:bidi="ar-SA"/>
    </w:rPr>
  </w:style>
  <w:style w:type="paragraph" w:customStyle="1" w:styleId="1a">
    <w:name w:val="Подпись к таблице1"/>
    <w:basedOn w:val="a"/>
    <w:rsid w:val="00A16B10"/>
    <w:pPr>
      <w:shd w:val="clear" w:color="auto" w:fill="FFFFFF"/>
      <w:spacing w:line="240" w:lineRule="atLeast"/>
    </w:pPr>
    <w:rPr>
      <w:rFonts w:eastAsia="Courier New"/>
      <w:color w:val="000000"/>
      <w:spacing w:val="3"/>
      <w:sz w:val="21"/>
      <w:szCs w:val="21"/>
    </w:rPr>
  </w:style>
  <w:style w:type="character" w:customStyle="1" w:styleId="doctitleimportant1">
    <w:name w:val="doc__title_important1"/>
    <w:rsid w:val="00A16B10"/>
    <w:rPr>
      <w:vanish w:val="0"/>
      <w:webHidden w:val="0"/>
      <w:color w:val="000000"/>
      <w:specVanish w:val="0"/>
    </w:rPr>
  </w:style>
  <w:style w:type="paragraph" w:customStyle="1" w:styleId="ConsPlusDocList">
    <w:name w:val="ConsPlusDocList"/>
    <w:rsid w:val="00A16B10"/>
    <w:pPr>
      <w:widowControl w:val="0"/>
      <w:autoSpaceDE w:val="0"/>
      <w:autoSpaceDN w:val="0"/>
    </w:pPr>
    <w:rPr>
      <w:rFonts w:ascii="Courier New" w:hAnsi="Courier New" w:cs="Courier New"/>
      <w:sz w:val="20"/>
      <w:szCs w:val="20"/>
    </w:rPr>
  </w:style>
  <w:style w:type="paragraph" w:customStyle="1" w:styleId="ConsPlusTitlePage">
    <w:name w:val="ConsPlusTitlePage"/>
    <w:rsid w:val="00A16B10"/>
    <w:pPr>
      <w:widowControl w:val="0"/>
      <w:autoSpaceDE w:val="0"/>
      <w:autoSpaceDN w:val="0"/>
    </w:pPr>
    <w:rPr>
      <w:rFonts w:ascii="Tahoma" w:hAnsi="Tahoma" w:cs="Tahoma"/>
      <w:sz w:val="20"/>
      <w:szCs w:val="20"/>
    </w:rPr>
  </w:style>
  <w:style w:type="paragraph" w:customStyle="1" w:styleId="ConsPlusJurTerm">
    <w:name w:val="ConsPlusJurTerm"/>
    <w:rsid w:val="00A16B10"/>
    <w:pPr>
      <w:widowControl w:val="0"/>
      <w:autoSpaceDE w:val="0"/>
      <w:autoSpaceDN w:val="0"/>
    </w:pPr>
    <w:rPr>
      <w:rFonts w:ascii="Tahoma" w:hAnsi="Tahoma" w:cs="Tahoma"/>
      <w:sz w:val="26"/>
      <w:szCs w:val="20"/>
    </w:rPr>
  </w:style>
  <w:style w:type="paragraph" w:customStyle="1" w:styleId="ConsPlusTextList">
    <w:name w:val="ConsPlusTextList"/>
    <w:rsid w:val="00A16B10"/>
    <w:pPr>
      <w:widowControl w:val="0"/>
      <w:autoSpaceDE w:val="0"/>
      <w:autoSpaceDN w:val="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1A632AFACD1A328DE6BA16C9023F54C6361DCC41E2C7B4EB71BB2A3A7DB6F58A38AAC829A133D936D425582530CI" TargetMode="External"/><Relationship Id="rId18" Type="http://schemas.openxmlformats.org/officeDocument/2006/relationships/hyperlink" Target="consultantplus://offline/ref=41A632AFACD1A328DE6BBE799523F54C6262D7CE12242644BF42BEA1A0D4305DB69BF48D9D082392725E57803F500CI" TargetMode="External"/><Relationship Id="rId26" Type="http://schemas.openxmlformats.org/officeDocument/2006/relationships/hyperlink" Target="consultantplus://offline/ref=41A632AFACD1A328DE6BA16C9023F54C6562D5CF1D717146EE17B0A4A8846A4DB2D2A385810D3C8C7140575801I" TargetMode="External"/><Relationship Id="rId39" Type="http://schemas.openxmlformats.org/officeDocument/2006/relationships/hyperlink" Target="consultantplus://offline/ref=41A632AFACD1A328DE6BA16C9023F54C6361DCC41E2C7B4EB71BB2A3A7DB6F58A38AAC829A133D936D425582530CI" TargetMode="External"/><Relationship Id="rId21" Type="http://schemas.openxmlformats.org/officeDocument/2006/relationships/hyperlink" Target="consultantplus://offline/ref=41A632AFACD1A328DE6BA074834FAB43606E8BCA17222912E115B8F6FF843608E4DBAAD4CE49689F71454B803C13D63897550BI" TargetMode="External"/><Relationship Id="rId34" Type="http://schemas.openxmlformats.org/officeDocument/2006/relationships/hyperlink" Target="consultantplus://offline/ref=41A632AFACD1A328DE6BA16C9023F54C6360D1C7152C7B4EB71BB2A3A7DB6F58A38AAC829A133D936D425582530CI" TargetMode="External"/><Relationship Id="rId42" Type="http://schemas.openxmlformats.org/officeDocument/2006/relationships/hyperlink" Target="consultantplus://offline/ref=41A632AFACD1A328DE6BA16C9023F54C6361DCC41E2C7B4EB71BB2A3A7DB6F58A38AAC829A133D936D425582530CI" TargetMode="External"/><Relationship Id="rId47" Type="http://schemas.openxmlformats.org/officeDocument/2006/relationships/hyperlink" Target="consultantplus://offline/ref=41A632AFACD1A328DE6BA16C9023F54C6361DCC41E2C7B4EB71BB2A3A7DB6F58A38AAC829A133D936D425582530CI" TargetMode="External"/><Relationship Id="rId50" Type="http://schemas.openxmlformats.org/officeDocument/2006/relationships/hyperlink" Target="consultantplus://offline/ref=41A632AFACD1A328DE6BA16C9023F54C6361DCC41E2C7B4EB71BB2A3A7DB6F58A38AAC829A133D936D425582530CI" TargetMode="External"/><Relationship Id="rId55" Type="http://schemas.openxmlformats.org/officeDocument/2006/relationships/hyperlink" Target="consultantplus://offline/ref=41A632AFACD1A328DE6BA16C9023F54C6361DCC41E2C7B4EB71BB2A3A7DB6F58A38AAC829A133D936D425582530CI" TargetMode="External"/><Relationship Id="rId63" Type="http://schemas.openxmlformats.org/officeDocument/2006/relationships/hyperlink" Target="consultantplus://offline/ref=41A632AFACD1A328DE6BA16C9023F54C6361DCC41E2C7B4EB71BB2A3A7DB6F58A38AAC829A133D936D425582530CI" TargetMode="External"/><Relationship Id="rId68" Type="http://schemas.openxmlformats.org/officeDocument/2006/relationships/hyperlink" Target="consultantplus://offline/ref=41A632AFACD1A328DE6BA16C9023F54C6361DCC41E2C7B4EB71BB2A3A7DB6F58A38AAC829A133D936D425582530CI" TargetMode="External"/><Relationship Id="rId76" Type="http://schemas.openxmlformats.org/officeDocument/2006/relationships/hyperlink" Target="consultantplus://offline/ref=41A632AFACD1A328DE6BBE799523F54C6364D0C11E202644BF42BEA1A0D4305DA49BAC819F0D3D927A4B01D17958D93A904416C00D47422C5902I" TargetMode="External"/><Relationship Id="rId84" Type="http://schemas.openxmlformats.org/officeDocument/2006/relationships/hyperlink" Target="consultantplus://offline/ref=C7A4A5D3F183A4B4FB35560100EE64608DB977334EEE6179480BFB66F5302A2FDD9BF209A769DDEF8D7B6036F3c8z2L" TargetMode="External"/><Relationship Id="rId7" Type="http://schemas.openxmlformats.org/officeDocument/2006/relationships/endnotes" Target="endnotes.xml"/><Relationship Id="rId71" Type="http://schemas.openxmlformats.org/officeDocument/2006/relationships/hyperlink" Target="consultantplus://offline/ref=41A632AFACD1A328DE6BA16C9023F54C6364DCC6152C7B4EB71BB2A3A7DB6F58A38AAC829A133D936D425582530CI" TargetMode="External"/><Relationship Id="rId2" Type="http://schemas.openxmlformats.org/officeDocument/2006/relationships/numbering" Target="numbering.xml"/><Relationship Id="rId16" Type="http://schemas.openxmlformats.org/officeDocument/2006/relationships/hyperlink" Target="consultantplus://offline/ref=41A632AFACD1A328DE6BA16C9023F54C6365D2C41F2C7B4EB71BB2A3A7DB6F58A38AAC829A133D936D425582530CI" TargetMode="External"/><Relationship Id="rId29" Type="http://schemas.openxmlformats.org/officeDocument/2006/relationships/hyperlink" Target="consultantplus://offline/ref=41A632AFACD1A328DE6BA16C9023F54C6361DCC41E2C7B4EB71BB2A3A7DB6F58A38AAC829A133D936D425582530CI" TargetMode="External"/><Relationship Id="rId11" Type="http://schemas.openxmlformats.org/officeDocument/2006/relationships/hyperlink" Target="consultantplus://offline/ref=41A632AFACD1A328DE6BBE799523F54C6260D4C01F262644BF42BEA1A0D4305DB69BF48D9D082392725E57803F500CI" TargetMode="External"/><Relationship Id="rId24" Type="http://schemas.openxmlformats.org/officeDocument/2006/relationships/hyperlink" Target="consultantplus://offline/ref=41A632AFACD1A328DE6BA16C9023F54C6063D5C6102C7B4EB71BB2A3A7DB6F4AA3D2A0809F0D3892781404C46800D63D8B5A17DF114540520FI" TargetMode="External"/><Relationship Id="rId32" Type="http://schemas.openxmlformats.org/officeDocument/2006/relationships/hyperlink" Target="consultantplus://offline/ref=41A632AFACD1A328DE6BA16C9023F54C6361DCC41E2C7B4EB71BB2A3A7DB6F58A38AAC829A133D936D425582530CI" TargetMode="External"/><Relationship Id="rId37" Type="http://schemas.openxmlformats.org/officeDocument/2006/relationships/hyperlink" Target="consultantplus://offline/ref=41A632AFACD1A328DE6BA16C9023F54C6361DCC41E2C7B4EB71BB2A3A7DB6F58A38AAC829A133D936D425582530CI" TargetMode="External"/><Relationship Id="rId40" Type="http://schemas.openxmlformats.org/officeDocument/2006/relationships/hyperlink" Target="consultantplus://offline/ref=41A632AFACD1A328DE6BA16C9023F54C6361DCC41E2C7B4EB71BB2A3A7DB6F58A38AAC829A133D936D425582530CI" TargetMode="External"/><Relationship Id="rId45" Type="http://schemas.openxmlformats.org/officeDocument/2006/relationships/hyperlink" Target="consultantplus://offline/ref=41A632AFACD1A328DE6BA16C9023F54C6361DCC41E2C7B4EB71BB2A3A7DB6F58A38AAC829A133D936D425582530CI" TargetMode="External"/><Relationship Id="rId53" Type="http://schemas.openxmlformats.org/officeDocument/2006/relationships/hyperlink" Target="consultantplus://offline/ref=41A632AFACD1A328DE6BA074834FAB43606E8BCA1722281BEB1EB8F6FF843608E4DBAAD4DC4930937340558934068069D10F1BC3165B422F8D2A9A9C5406I" TargetMode="External"/><Relationship Id="rId58" Type="http://schemas.openxmlformats.org/officeDocument/2006/relationships/hyperlink" Target="consultantplus://offline/ref=41A632AFACD1A328DE6BA16C9023F54C6361DCC41E2C7B4EB71BB2A3A7DB6F58A38AAC829A133D936D425582530CI" TargetMode="External"/><Relationship Id="rId66" Type="http://schemas.openxmlformats.org/officeDocument/2006/relationships/hyperlink" Target="consultantplus://offline/ref=41A632AFACD1A328DE6BA16C9023F54C6360D3C6142C7B4EB71BB2A3A7DB6F58A38AAC829A133D936D425582530CI" TargetMode="External"/><Relationship Id="rId74" Type="http://schemas.openxmlformats.org/officeDocument/2006/relationships/hyperlink" Target="consultantplus://offline/ref=41A632AFACD1A328DE6BA16C9023F54C6361DCC41E2C7B4EB71BB2A3A7DB6F58A38AAC829A133D936D425582530CI" TargetMode="External"/><Relationship Id="rId79" Type="http://schemas.openxmlformats.org/officeDocument/2006/relationships/hyperlink" Target="consultantplus://offline/ref=7C0A7380B68D115D61CE0C9E10E66869669651AF4EEFF9D912FF30CA6EA1472F833EC3DE4AAC345D0FBE94F31ExD64F"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41A632AFACD1A328DE6BA16C9023F54C6361DCC41E2C7B4EB71BB2A3A7DB6F58A38AAC829A133D936D425582530CI" TargetMode="External"/><Relationship Id="rId82" Type="http://schemas.openxmlformats.org/officeDocument/2006/relationships/hyperlink" Target="consultantplus://offline/ref=5268EB233BACB3CB0CC687E273AE0FC686497C4AEF0B7841CC5010EBD1D9C7F0F5865E04BB02847831D2C706cCl5G" TargetMode="External"/><Relationship Id="rId19" Type="http://schemas.openxmlformats.org/officeDocument/2006/relationships/hyperlink" Target="consultantplus://offline/ref=41A632AFACD1A328DE6BBE799523F54C6261DDC210212644BF42BEA1A0D4305DB69BF48D9D082392725E57803F500CI" TargetMode="External"/><Relationship Id="rId4" Type="http://schemas.openxmlformats.org/officeDocument/2006/relationships/settings" Target="settings.xml"/><Relationship Id="rId9" Type="http://schemas.openxmlformats.org/officeDocument/2006/relationships/hyperlink" Target="https://home.garant.ru/" TargetMode="External"/><Relationship Id="rId14" Type="http://schemas.openxmlformats.org/officeDocument/2006/relationships/hyperlink" Target="consultantplus://offline/ref=41A632AFACD1A328DE6BA16C9023F54C6360D1C7122C7B4EB71BB2A3A7DB6F58A38AAC829A133D936D425582530CI" TargetMode="External"/><Relationship Id="rId22" Type="http://schemas.openxmlformats.org/officeDocument/2006/relationships/hyperlink" Target="consultantplus://offline/ref=41A632AFACD1A328DE6BA16C9023F54C6067DDC2152C7B4EB71BB2A3A7DB6F58A38AAC829A133D936D425582530CI" TargetMode="External"/><Relationship Id="rId27" Type="http://schemas.openxmlformats.org/officeDocument/2006/relationships/hyperlink" Target="consultantplus://offline/ref=41A632AFACD1A328DE6BA16C9023F54C6361DCC41E2C7B4EB71BB2A3A7DB6F58A38AAC829A133D936D425582530CI" TargetMode="External"/><Relationship Id="rId30" Type="http://schemas.openxmlformats.org/officeDocument/2006/relationships/hyperlink" Target="consultantplus://offline/ref=41A632AFACD1A328DE6BA16C9023F54C6562D5CF1D717146EE17B0A4A8846A4DB2D2A385810D3C8C7140575801I" TargetMode="External"/><Relationship Id="rId35" Type="http://schemas.openxmlformats.org/officeDocument/2006/relationships/hyperlink" Target="consultantplus://offline/ref=41A632AFACD1A328DE6BA16C9023F54C6360D1C7142C7B4EB71BB2A3A7DB6F58A38AAC829A133D936D425582530CI" TargetMode="External"/><Relationship Id="rId43" Type="http://schemas.openxmlformats.org/officeDocument/2006/relationships/hyperlink" Target="consultantplus://offline/ref=41A632AFACD1A328DE6BA16C9023F54C6361DCC41E2C7B4EB71BB2A3A7DB6F58A38AAC829A133D936D425582530CI" TargetMode="External"/><Relationship Id="rId48" Type="http://schemas.openxmlformats.org/officeDocument/2006/relationships/hyperlink" Target="consultantplus://offline/ref=41A632AFACD1A328DE6BA16C9023F54C6361DCC41E2C7B4EB71BB2A3A7DB6F58A38AAC829A133D936D425582530CI" TargetMode="External"/><Relationship Id="rId56" Type="http://schemas.openxmlformats.org/officeDocument/2006/relationships/hyperlink" Target="consultantplus://offline/ref=41A632AFACD1A328DE6BA16C9023F54C6361DCC41E2C7B4EB71BB2A3A7DB6F58A38AAC829A133D936D425582530CI" TargetMode="External"/><Relationship Id="rId64" Type="http://schemas.openxmlformats.org/officeDocument/2006/relationships/hyperlink" Target="consultantplus://offline/ref=41A632AFACD1A328DE6BA16C9023F54C6360D3C6142C7B4EB71BB2A3A7DB6F58A38AAC829A133D936D425582530CI" TargetMode="External"/><Relationship Id="rId69" Type="http://schemas.openxmlformats.org/officeDocument/2006/relationships/hyperlink" Target="consultantplus://offline/ref=41A632AFACD1A328DE6BA16C9023F54C6361DCC41E2C7B4EB71BB2A3A7DB6F58A38AAC829A133D936D425582530CI" TargetMode="External"/><Relationship Id="rId77" Type="http://schemas.openxmlformats.org/officeDocument/2006/relationships/hyperlink" Target="consultantplus://offline/ref=41A632AFACD1A328DE6BA16C9023F54C606CD7CF172C7B4EB71BB2A3A7DB6F58A38AAC829A133D936D425582530CI" TargetMode="External"/><Relationship Id="rId8" Type="http://schemas.openxmlformats.org/officeDocument/2006/relationships/image" Target="media/image1.png"/><Relationship Id="rId51" Type="http://schemas.openxmlformats.org/officeDocument/2006/relationships/hyperlink" Target="consultantplus://offline/ref=41A632AFACD1A328DE6BA16C9023F54C6361DCC41E2C7B4EB71BB2A3A7DB6F58A38AAC829A133D936D425582530CI" TargetMode="External"/><Relationship Id="rId72" Type="http://schemas.openxmlformats.org/officeDocument/2006/relationships/hyperlink" Target="consultantplus://offline/ref=41A632AFACD1A328DE6BA16C9023F54C6361DCC41E2C7B4EB71BB2A3A7DB6F58A38AAC829A133D936D425582530CI" TargetMode="External"/><Relationship Id="rId80" Type="http://schemas.openxmlformats.org/officeDocument/2006/relationships/hyperlink" Target="http://dokipedia.ru/document/5159555?pid=84"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home.garant.ru/" TargetMode="External"/><Relationship Id="rId17" Type="http://schemas.openxmlformats.org/officeDocument/2006/relationships/hyperlink" Target="consultantplus://offline/ref=41A632AFACD1A328DE6BA16C9023F54C6361DDC11E2C7B4EB71BB2A3A7DB6F58A38AAC829A133D936D425582530CI" TargetMode="External"/><Relationship Id="rId25" Type="http://schemas.openxmlformats.org/officeDocument/2006/relationships/hyperlink" Target="consultantplus://offline/ref=41A632AFACD1A328DE6BA16C9023F54C6361DCC41E2C7B4EB71BB2A3A7DB6F58A38AAC829A133D936D425582530CI" TargetMode="External"/><Relationship Id="rId33" Type="http://schemas.openxmlformats.org/officeDocument/2006/relationships/hyperlink" Target="consultantplus://offline/ref=41A632AFACD1A328DE6BA16C9023F54C656DD5C71D717146EE17B0A4A8846A4DB2D2A385810D3C8C7140575801I" TargetMode="External"/><Relationship Id="rId38" Type="http://schemas.openxmlformats.org/officeDocument/2006/relationships/hyperlink" Target="consultantplus://offline/ref=41A632AFACD1A328DE6BA16C9023F54C6361DCC41E2C7B4EB71BB2A3A7DB6F58A38AAC829A133D936D425582530CI" TargetMode="External"/><Relationship Id="rId46" Type="http://schemas.openxmlformats.org/officeDocument/2006/relationships/hyperlink" Target="consultantplus://offline/ref=41A632AFACD1A328DE6BA16C9023F54C6361DCC41E2C7B4EB71BB2A3A7DB6F58A38AAC829A133D936D425582530CI" TargetMode="External"/><Relationship Id="rId59" Type="http://schemas.openxmlformats.org/officeDocument/2006/relationships/hyperlink" Target="consultantplus://offline/ref=41A632AFACD1A328DE6BA16C9023F54C6361DCC41E2C7B4EB71BB2A3A7DB6F58A38AAC829A133D936D425582530CI" TargetMode="External"/><Relationship Id="rId67" Type="http://schemas.openxmlformats.org/officeDocument/2006/relationships/hyperlink" Target="consultantplus://offline/ref=41A632AFACD1A328DE6BA074834FAB43606E8BCA17222912E115B8F6FF843608E4DBAAD4DC493093734055833D068069D10F1BC3165B422F8D2A9A9C5406I" TargetMode="External"/><Relationship Id="rId20" Type="http://schemas.openxmlformats.org/officeDocument/2006/relationships/hyperlink" Target="consultantplus://offline/ref=41A632AFACD1A328DE6BB7609223F54C646DD2C016262644BF42BEA1A0D4305DB69BF48D9D082392725E57803F500CI" TargetMode="External"/><Relationship Id="rId41" Type="http://schemas.openxmlformats.org/officeDocument/2006/relationships/hyperlink" Target="consultantplus://offline/ref=41A632AFACD1A328DE6BA16C9023F54C6361DCC41E2C7B4EB71BB2A3A7DB6F58A38AAC829A133D936D425582530CI" TargetMode="External"/><Relationship Id="rId54" Type="http://schemas.openxmlformats.org/officeDocument/2006/relationships/hyperlink" Target="consultantplus://offline/ref=41A632AFACD1A328DE6BA16C9023F54C6361DCC41E2C7B4EB71BB2A3A7DB6F58A38AAC829A133D936D425582530CI" TargetMode="External"/><Relationship Id="rId62" Type="http://schemas.openxmlformats.org/officeDocument/2006/relationships/hyperlink" Target="consultantplus://offline/ref=41A632AFACD1A328DE6BA16C9023F54C6360D3C6142C7B4EB71BB2A3A7DB6F58A38AAC829A133D936D425582530CI" TargetMode="External"/><Relationship Id="rId70" Type="http://schemas.openxmlformats.org/officeDocument/2006/relationships/hyperlink" Target="consultantplus://offline/ref=41A632AFACD1A328DE6BA16C9023F54C6361DCC41E2C7B4EB71BB2A3A7DB6F58A38AAC829A133D936D425582530CI" TargetMode="External"/><Relationship Id="rId75" Type="http://schemas.openxmlformats.org/officeDocument/2006/relationships/hyperlink" Target="consultantplus://offline/ref=41A632AFACD1A328DE6BA16C9023F54C6361DCC41E2C7B4EB71BB2A3A7DB6F58A38AAC829A133D936D425582530CI" TargetMode="External"/><Relationship Id="rId83" Type="http://schemas.openxmlformats.org/officeDocument/2006/relationships/hyperlink" Target="https://base.garant.ru/3924004/"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41A632AFACD1A328DE6BBE799523F54C6260D4C01F262644BF42BEA1A0D4305DB69BF48D9D082392725E57803F500CI" TargetMode="External"/><Relationship Id="rId23" Type="http://schemas.openxmlformats.org/officeDocument/2006/relationships/hyperlink" Target="consultantplus://offline/ref=41A632AFACD1A328DE6BA074834FAB43606E8BCA17222912E115B8F6FF843608E4DBAAD4CE49689F71454B803C13D63897550BI" TargetMode="External"/><Relationship Id="rId28" Type="http://schemas.openxmlformats.org/officeDocument/2006/relationships/hyperlink" Target="consultantplus://offline/ref=41A632AFACD1A328DE6BBE799523F54C6260DDC713262644BF42BEA1A0D4305DB69BF48D9D082392725E57803F500CI" TargetMode="External"/><Relationship Id="rId36" Type="http://schemas.openxmlformats.org/officeDocument/2006/relationships/hyperlink" Target="consultantplus://offline/ref=41A632AFACD1A328DE6BA16C9023F54C6361DCC41E2C7B4EB71BB2A3A7DB6F58A38AAC829A133D936D425582530CI" TargetMode="External"/><Relationship Id="rId49" Type="http://schemas.openxmlformats.org/officeDocument/2006/relationships/hyperlink" Target="consultantplus://offline/ref=41A632AFACD1A328DE6BA16C9023F54C6361DCC41E2C7B4EB71BB2A3A7DB6F58A38AAC829A133D936D425582530CI" TargetMode="External"/><Relationship Id="rId57" Type="http://schemas.openxmlformats.org/officeDocument/2006/relationships/hyperlink" Target="consultantplus://offline/ref=41A632AFACD1A328DE6BA16C9023F54C6361DCC41E2C7B4EB71BB2A3A7DB6F58A38AAC829A133D936D425582530CI" TargetMode="External"/><Relationship Id="rId10" Type="http://schemas.openxmlformats.org/officeDocument/2006/relationships/hyperlink" Target="consultantplus://offline/ref=4FB0603F79304431E1CA9E6871E96757653208CADAE6602435F34B9241F5B26419C78F6A168FD32A0144AAD894E54D63F3C66E95B64D9F5Et6NCI" TargetMode="External"/><Relationship Id="rId31" Type="http://schemas.openxmlformats.org/officeDocument/2006/relationships/hyperlink" Target="consultantplus://offline/ref=41A632AFACD1A328DE6BA16C9023F54C6361DCC41E2C7B4EB71BB2A3A7DB6F58A38AAC829A133D936D425582530CI" TargetMode="External"/><Relationship Id="rId44" Type="http://schemas.openxmlformats.org/officeDocument/2006/relationships/hyperlink" Target="consultantplus://offline/ref=41A632AFACD1A328DE6BA16C9023F54C6361DCC41E2C7B4EB71BB2A3A7DB6F58A38AAC829A133D936D425582530CI" TargetMode="External"/><Relationship Id="rId52" Type="http://schemas.openxmlformats.org/officeDocument/2006/relationships/hyperlink" Target="consultantplus://offline/ref=41A632AFACD1A328DE6BA16C9023F54C6361DCC41E2C7B4EB71BB2A3A7DB6F58A38AAC829A133D936D425582530CI" TargetMode="External"/><Relationship Id="rId60" Type="http://schemas.openxmlformats.org/officeDocument/2006/relationships/hyperlink" Target="consultantplus://offline/ref=41A632AFACD1A328DE6BA16C9023F54C6361DCC41E2C7B4EB71BB2A3A7DB6F58A38AAC829A133D936D425582530CI" TargetMode="External"/><Relationship Id="rId65" Type="http://schemas.openxmlformats.org/officeDocument/2006/relationships/hyperlink" Target="consultantplus://offline/ref=41A632AFACD1A328DE6BA16C9023F54C6361DCC41E2C7B4EB71BB2A3A7DB6F58A38AAC829A133D936D425582530CI" TargetMode="External"/><Relationship Id="rId73" Type="http://schemas.openxmlformats.org/officeDocument/2006/relationships/hyperlink" Target="consultantplus://offline/ref=41A632AFACD1A328DE6BA16C9023F54C6360D5C7122C7B4EB71BB2A3A7DB6F58A38AAC829A133D936D425582530CI" TargetMode="External"/><Relationship Id="rId78" Type="http://schemas.openxmlformats.org/officeDocument/2006/relationships/hyperlink" Target="https://base.garant.ru/3923941/" TargetMode="External"/><Relationship Id="rId81" Type="http://schemas.openxmlformats.org/officeDocument/2006/relationships/hyperlink" Target="consultantplus://offline/ref=C7A4A5D3F183A4B4FB35560100EE64608EBC78394AEC6179480BFB66F5302A2FCF9BAA05A66FC3EF826E3667B5D7AEA8A55DE62AE6107B09c3zDL"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37034</TotalTime>
  <Pages>41</Pages>
  <Words>10860</Words>
  <Characters>92114</Characters>
  <Application>Microsoft Office Word</Application>
  <DocSecurity>0</DocSecurity>
  <Lines>767</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204</cp:revision>
  <cp:lastPrinted>2020-07-16T11:15:00Z</cp:lastPrinted>
  <dcterms:created xsi:type="dcterms:W3CDTF">2018-12-20T13:11:00Z</dcterms:created>
  <dcterms:modified xsi:type="dcterms:W3CDTF">2021-04-30T12:00:00Z</dcterms:modified>
</cp:coreProperties>
</file>